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8F4" w:rsidRDefault="001638F4" w:rsidP="00446288">
      <w:pPr>
        <w:jc w:val="right"/>
      </w:pPr>
    </w:p>
    <w:p w:rsidR="00446288" w:rsidRDefault="00446288" w:rsidP="00446288">
      <w:pPr>
        <w:pStyle w:val="Heading1"/>
        <w:jc w:val="center"/>
        <w:rPr>
          <w:rFonts w:ascii="Arial" w:hAnsi="Arial" w:cs="Arial"/>
          <w:sz w:val="36"/>
          <w:szCs w:val="36"/>
        </w:rPr>
      </w:pPr>
    </w:p>
    <w:p w:rsidR="00634743" w:rsidRDefault="009C5F7D" w:rsidP="009C5F7D">
      <w:pPr>
        <w:jc w:val="center"/>
      </w:pPr>
      <w:r w:rsidRPr="004C0E86">
        <w:rPr>
          <w:rFonts w:ascii="Calibri" w:eastAsia="Times New Roman" w:hAnsi="Calibri" w:cs="Calibri"/>
          <w:b/>
          <w:bCs/>
          <w:noProof/>
          <w:color w:val="0000FF"/>
          <w:highlight w:val="yellow"/>
          <w:lang w:eastAsia="en-GB"/>
        </w:rPr>
        <w:drawing>
          <wp:inline distT="0" distB="0" distL="0" distR="0" wp14:anchorId="6E9A841F" wp14:editId="38CB7E7E">
            <wp:extent cx="2086996" cy="112204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5440" cy="1137338"/>
                    </a:xfrm>
                    <a:prstGeom prst="rect">
                      <a:avLst/>
                    </a:prstGeom>
                    <a:noFill/>
                    <a:ln>
                      <a:noFill/>
                    </a:ln>
                  </pic:spPr>
                </pic:pic>
              </a:graphicData>
            </a:graphic>
          </wp:inline>
        </w:drawing>
      </w:r>
    </w:p>
    <w:p w:rsidR="00634743" w:rsidRDefault="00634743" w:rsidP="00634743"/>
    <w:p w:rsidR="00446288" w:rsidRPr="00446288" w:rsidRDefault="008D01CD" w:rsidP="008D01CD">
      <w:pPr>
        <w:pStyle w:val="Heading1"/>
        <w:jc w:val="center"/>
        <w:rPr>
          <w:rFonts w:ascii="Arial" w:hAnsi="Arial" w:cs="Arial"/>
          <w:sz w:val="40"/>
          <w:szCs w:val="40"/>
        </w:rPr>
      </w:pPr>
      <w:r>
        <w:rPr>
          <w:rFonts w:ascii="Arial" w:hAnsi="Arial" w:cs="Arial"/>
          <w:sz w:val="40"/>
          <w:szCs w:val="40"/>
        </w:rPr>
        <w:t>Moor Green Primary Academy</w:t>
      </w:r>
      <w:bookmarkStart w:id="0" w:name="_GoBack"/>
      <w:bookmarkEnd w:id="0"/>
    </w:p>
    <w:p w:rsidR="00446288" w:rsidRPr="00A43CC0" w:rsidRDefault="00446288" w:rsidP="00446288">
      <w:pPr>
        <w:pStyle w:val="Heading1"/>
        <w:jc w:val="center"/>
        <w:rPr>
          <w:rFonts w:ascii="Arial" w:hAnsi="Arial" w:cs="Arial"/>
          <w:sz w:val="32"/>
          <w:szCs w:val="32"/>
        </w:rPr>
      </w:pPr>
      <w:r w:rsidRPr="00A43CC0">
        <w:rPr>
          <w:rFonts w:ascii="Arial" w:hAnsi="Arial" w:cs="Arial"/>
          <w:sz w:val="32"/>
          <w:szCs w:val="32"/>
        </w:rPr>
        <w:t>Scheme of Delegation of Financial Powers</w:t>
      </w:r>
    </w:p>
    <w:p w:rsidR="00A43CC0" w:rsidRDefault="00A43CC0" w:rsidP="00A43CC0"/>
    <w:p w:rsidR="0088061E" w:rsidRDefault="0088061E" w:rsidP="00A43CC0"/>
    <w:p w:rsidR="00A43CC0" w:rsidRPr="00F74199" w:rsidRDefault="00C75CFF" w:rsidP="00A43CC0">
      <w:pPr>
        <w:spacing w:after="0"/>
        <w:rPr>
          <w:rFonts w:cstheme="minorHAnsi"/>
          <w:b/>
        </w:rPr>
      </w:pPr>
      <w:r>
        <w:rPr>
          <w:rFonts w:cstheme="minorHAnsi"/>
          <w:b/>
        </w:rPr>
        <w:t xml:space="preserve">Created:  </w:t>
      </w:r>
      <w:r w:rsidR="00A449DC">
        <w:rPr>
          <w:rFonts w:cstheme="minorHAnsi"/>
          <w:b/>
        </w:rPr>
        <w:t>November</w:t>
      </w:r>
      <w:r w:rsidR="00913827">
        <w:rPr>
          <w:rFonts w:cstheme="minorHAnsi"/>
          <w:b/>
        </w:rPr>
        <w:t xml:space="preserve"> </w:t>
      </w:r>
      <w:r>
        <w:rPr>
          <w:rFonts w:cstheme="minorHAnsi"/>
          <w:b/>
        </w:rPr>
        <w:t>201</w:t>
      </w:r>
      <w:r w:rsidR="00913827">
        <w:rPr>
          <w:rFonts w:cstheme="minorHAnsi"/>
          <w:b/>
        </w:rPr>
        <w:t>9</w:t>
      </w:r>
    </w:p>
    <w:p w:rsidR="00A43CC0" w:rsidRPr="00F74199" w:rsidRDefault="00C75CFF" w:rsidP="00A43CC0">
      <w:pPr>
        <w:spacing w:after="0"/>
        <w:rPr>
          <w:rFonts w:cstheme="minorHAnsi"/>
          <w:b/>
        </w:rPr>
      </w:pPr>
      <w:r>
        <w:rPr>
          <w:rFonts w:cstheme="minorHAnsi"/>
          <w:b/>
        </w:rPr>
        <w:t>Adopted</w:t>
      </w:r>
      <w:r w:rsidR="00A43CC0" w:rsidRPr="00F74199">
        <w:rPr>
          <w:rFonts w:cstheme="minorHAnsi"/>
          <w:b/>
        </w:rPr>
        <w:t xml:space="preserve"> by Governors</w:t>
      </w:r>
      <w:r>
        <w:rPr>
          <w:rFonts w:cstheme="minorHAnsi"/>
          <w:b/>
        </w:rPr>
        <w:t xml:space="preserve"> on</w:t>
      </w:r>
      <w:r w:rsidR="00A43CC0" w:rsidRPr="00F74199">
        <w:rPr>
          <w:rFonts w:cstheme="minorHAnsi"/>
          <w:b/>
        </w:rPr>
        <w:t>:</w:t>
      </w:r>
    </w:p>
    <w:p w:rsidR="00A43CC0" w:rsidRPr="00F74199" w:rsidRDefault="00C75CFF" w:rsidP="00A43CC0">
      <w:pPr>
        <w:spacing w:after="0"/>
        <w:rPr>
          <w:rFonts w:cstheme="minorHAnsi"/>
          <w:b/>
        </w:rPr>
      </w:pPr>
      <w:r>
        <w:rPr>
          <w:rFonts w:cstheme="minorHAnsi"/>
          <w:b/>
        </w:rPr>
        <w:t xml:space="preserve">Next Review: </w:t>
      </w:r>
      <w:r w:rsidR="003C24E8">
        <w:rPr>
          <w:rFonts w:cstheme="minorHAnsi"/>
          <w:b/>
        </w:rPr>
        <w:t>July</w:t>
      </w:r>
      <w:r w:rsidR="00913827">
        <w:rPr>
          <w:rFonts w:cstheme="minorHAnsi"/>
          <w:b/>
        </w:rPr>
        <w:t xml:space="preserve"> </w:t>
      </w:r>
      <w:r>
        <w:rPr>
          <w:rFonts w:cstheme="minorHAnsi"/>
          <w:b/>
        </w:rPr>
        <w:t>20</w:t>
      </w:r>
      <w:r w:rsidR="00503C77">
        <w:rPr>
          <w:rFonts w:cstheme="minorHAnsi"/>
          <w:b/>
        </w:rPr>
        <w:t>22</w:t>
      </w:r>
    </w:p>
    <w:p w:rsidR="00A43CC0" w:rsidRPr="00F74199" w:rsidRDefault="00A43CC0" w:rsidP="00A43CC0">
      <w:pPr>
        <w:rPr>
          <w:rFonts w:cstheme="minorHAnsi"/>
          <w:b/>
        </w:rPr>
      </w:pPr>
    </w:p>
    <w:p w:rsidR="0088061E" w:rsidRPr="00F74199" w:rsidRDefault="00A43CC0" w:rsidP="00A43CC0">
      <w:pPr>
        <w:rPr>
          <w:rFonts w:cstheme="minorHAnsi"/>
          <w:b/>
        </w:rPr>
      </w:pPr>
      <w:r w:rsidRPr="00F74199">
        <w:rPr>
          <w:rFonts w:cstheme="minorHAnsi"/>
          <w:b/>
        </w:rPr>
        <w:t>Signed____________________________ Chair</w:t>
      </w:r>
      <w:r w:rsidR="00D46BAD" w:rsidRPr="00F74199">
        <w:rPr>
          <w:rFonts w:cstheme="minorHAnsi"/>
          <w:b/>
        </w:rPr>
        <w:t xml:space="preserve"> of Governors</w:t>
      </w:r>
      <w:r w:rsidR="00D46BAD" w:rsidRPr="00F74199">
        <w:rPr>
          <w:rFonts w:cstheme="minorHAnsi"/>
          <w:b/>
        </w:rPr>
        <w:tab/>
      </w:r>
      <w:r w:rsidR="00F74199">
        <w:rPr>
          <w:rFonts w:cstheme="minorHAnsi"/>
          <w:b/>
        </w:rPr>
        <w:tab/>
      </w:r>
      <w:r w:rsidR="00F74199">
        <w:rPr>
          <w:rFonts w:cstheme="minorHAnsi"/>
          <w:b/>
        </w:rPr>
        <w:tab/>
      </w:r>
      <w:r w:rsidR="00F74199">
        <w:rPr>
          <w:rFonts w:cstheme="minorHAnsi"/>
          <w:b/>
        </w:rPr>
        <w:tab/>
      </w:r>
      <w:r w:rsidR="00F74199">
        <w:rPr>
          <w:rFonts w:cstheme="minorHAnsi"/>
          <w:b/>
        </w:rPr>
        <w:tab/>
      </w:r>
      <w:r w:rsidR="00F74199">
        <w:rPr>
          <w:rFonts w:cstheme="minorHAnsi"/>
          <w:b/>
        </w:rPr>
        <w:tab/>
      </w:r>
      <w:r w:rsidR="00F74199">
        <w:rPr>
          <w:rFonts w:cstheme="minorHAnsi"/>
          <w:b/>
        </w:rPr>
        <w:tab/>
      </w:r>
      <w:r w:rsidR="00D46BAD" w:rsidRPr="00F74199">
        <w:rPr>
          <w:rFonts w:cstheme="minorHAnsi"/>
          <w:b/>
        </w:rPr>
        <w:t>Date____________</w:t>
      </w:r>
    </w:p>
    <w:p w:rsidR="0088061E" w:rsidRPr="00F74199" w:rsidRDefault="0088061E" w:rsidP="00A43CC0">
      <w:pPr>
        <w:rPr>
          <w:rFonts w:cstheme="minorHAnsi"/>
          <w:b/>
        </w:rPr>
      </w:pPr>
    </w:p>
    <w:p w:rsidR="00A43CC0" w:rsidRPr="00F74199" w:rsidRDefault="00294EB8" w:rsidP="0088061E">
      <w:pPr>
        <w:jc w:val="center"/>
        <w:rPr>
          <w:rFonts w:cstheme="minorHAnsi"/>
          <w:b/>
          <w:u w:val="single"/>
        </w:rPr>
      </w:pPr>
      <w:r w:rsidRPr="00F74199">
        <w:rPr>
          <w:rFonts w:cstheme="minorHAnsi"/>
          <w:b/>
          <w:u w:val="single"/>
        </w:rPr>
        <w:lastRenderedPageBreak/>
        <w:t>Terms of Reference</w:t>
      </w:r>
    </w:p>
    <w:p w:rsidR="00294EB8" w:rsidRPr="00F74199" w:rsidRDefault="00294EB8" w:rsidP="0088061E">
      <w:pPr>
        <w:jc w:val="center"/>
        <w:rPr>
          <w:rFonts w:cstheme="minorHAnsi"/>
          <w:b/>
          <w:u w:val="single"/>
        </w:rPr>
      </w:pPr>
    </w:p>
    <w:p w:rsidR="00A43CC0" w:rsidRPr="00F74199" w:rsidRDefault="00A43CC0" w:rsidP="00A43CC0">
      <w:pPr>
        <w:pStyle w:val="Heading2"/>
        <w:ind w:left="-284"/>
        <w:rPr>
          <w:rFonts w:asciiTheme="minorHAnsi" w:hAnsiTheme="minorHAnsi" w:cstheme="minorHAnsi"/>
          <w:b w:val="0"/>
          <w:bCs w:val="0"/>
          <w:color w:val="000000"/>
          <w:sz w:val="22"/>
          <w:szCs w:val="22"/>
        </w:rPr>
      </w:pPr>
      <w:bookmarkStart w:id="1" w:name="_Toc347380125"/>
      <w:r w:rsidRPr="00F74199">
        <w:rPr>
          <w:rFonts w:asciiTheme="minorHAnsi" w:hAnsiTheme="minorHAnsi" w:cstheme="minorHAnsi"/>
          <w:color w:val="000000"/>
          <w:sz w:val="22"/>
          <w:szCs w:val="22"/>
        </w:rPr>
        <w:t>The Governing Body</w:t>
      </w:r>
      <w:bookmarkEnd w:id="1"/>
    </w:p>
    <w:p w:rsidR="00A0157B" w:rsidRPr="00F74199" w:rsidRDefault="00A0157B" w:rsidP="00A43CC0">
      <w:pPr>
        <w:autoSpaceDE w:val="0"/>
        <w:autoSpaceDN w:val="0"/>
        <w:adjustRightInd w:val="0"/>
        <w:spacing w:after="0" w:line="240" w:lineRule="auto"/>
        <w:ind w:left="-284" w:right="-87"/>
        <w:jc w:val="both"/>
        <w:rPr>
          <w:rFonts w:cstheme="minorHAnsi"/>
        </w:rPr>
      </w:pPr>
      <w:r w:rsidRPr="00F74199">
        <w:rPr>
          <w:rFonts w:cstheme="minorHAnsi"/>
        </w:rPr>
        <w:t xml:space="preserve">The </w:t>
      </w:r>
      <w:r w:rsidR="0043581D" w:rsidRPr="00F74199">
        <w:rPr>
          <w:rFonts w:cstheme="minorHAnsi"/>
        </w:rPr>
        <w:t>g</w:t>
      </w:r>
      <w:r w:rsidR="007E5D22" w:rsidRPr="00F74199">
        <w:rPr>
          <w:rFonts w:cstheme="minorHAnsi"/>
        </w:rPr>
        <w:t xml:space="preserve">overning body </w:t>
      </w:r>
      <w:r w:rsidRPr="00F74199">
        <w:rPr>
          <w:rFonts w:cstheme="minorHAnsi"/>
        </w:rPr>
        <w:t>has discretion over its use of the Academy Trusts (AT's) funds</w:t>
      </w:r>
      <w:r w:rsidR="00A91108">
        <w:rPr>
          <w:rFonts w:cstheme="minorHAnsi"/>
        </w:rPr>
        <w:t xml:space="preserve"> allocated to its school</w:t>
      </w:r>
      <w:r w:rsidRPr="00F74199">
        <w:rPr>
          <w:rFonts w:cstheme="minorHAnsi"/>
        </w:rPr>
        <w:t xml:space="preserve">. It is ultimately responsible for the proper stewardship of those funds and for ensuring economy, efficiency and effectiveness in their use – the three key elements of value for money. It must also ensure that it uses its discretion reasonably, and takes into account any and all relevant guidance on accountability and propriety.  </w:t>
      </w:r>
    </w:p>
    <w:p w:rsidR="00A0157B" w:rsidRPr="00F74199" w:rsidRDefault="00A0157B" w:rsidP="00A43CC0">
      <w:pPr>
        <w:autoSpaceDE w:val="0"/>
        <w:autoSpaceDN w:val="0"/>
        <w:adjustRightInd w:val="0"/>
        <w:spacing w:after="0" w:line="240" w:lineRule="auto"/>
        <w:ind w:left="-284" w:right="-87"/>
        <w:jc w:val="both"/>
        <w:rPr>
          <w:rFonts w:cstheme="minorHAnsi"/>
        </w:rPr>
      </w:pPr>
    </w:p>
    <w:p w:rsidR="00A0157B" w:rsidRPr="00F74199" w:rsidRDefault="00A0157B" w:rsidP="00A43CC0">
      <w:pPr>
        <w:autoSpaceDE w:val="0"/>
        <w:autoSpaceDN w:val="0"/>
        <w:adjustRightInd w:val="0"/>
        <w:spacing w:after="0" w:line="240" w:lineRule="auto"/>
        <w:ind w:left="-284" w:right="-87"/>
        <w:jc w:val="both"/>
        <w:rPr>
          <w:rFonts w:cstheme="minorHAnsi"/>
        </w:rPr>
      </w:pPr>
      <w:r w:rsidRPr="00F74199">
        <w:rPr>
          <w:rFonts w:cstheme="minorHAnsi"/>
        </w:rPr>
        <w:t xml:space="preserve">It is specifically responsible for ensuring that the AT’s funds are used in accordance with: the law; the </w:t>
      </w:r>
      <w:r w:rsidR="007E5D22" w:rsidRPr="00F74199">
        <w:rPr>
          <w:rFonts w:cstheme="minorHAnsi"/>
        </w:rPr>
        <w:t>governing body’s</w:t>
      </w:r>
      <w:r w:rsidRPr="00F74199">
        <w:rPr>
          <w:rFonts w:cstheme="minorHAnsi"/>
        </w:rPr>
        <w:t xml:space="preserve"> powers under the Funding Agreement (including the articles of association which set out the powers of the AT and its governance arrangements; and the Academies Financial Handbook.</w:t>
      </w:r>
      <w:r w:rsidR="00F41779">
        <w:rPr>
          <w:rFonts w:cstheme="minorHAnsi"/>
        </w:rPr>
        <w:t>)</w:t>
      </w:r>
    </w:p>
    <w:p w:rsidR="0043581D" w:rsidRPr="00F74199" w:rsidRDefault="0043581D" w:rsidP="00A43CC0">
      <w:pPr>
        <w:autoSpaceDE w:val="0"/>
        <w:autoSpaceDN w:val="0"/>
        <w:adjustRightInd w:val="0"/>
        <w:spacing w:after="0" w:line="240" w:lineRule="auto"/>
        <w:ind w:left="-284" w:right="-87"/>
        <w:jc w:val="both"/>
        <w:rPr>
          <w:rFonts w:cstheme="minorHAnsi"/>
        </w:rPr>
      </w:pPr>
    </w:p>
    <w:p w:rsidR="0043581D" w:rsidRPr="00F74199" w:rsidRDefault="0043581D" w:rsidP="0043581D">
      <w:pPr>
        <w:pStyle w:val="Default"/>
        <w:spacing w:after="120"/>
        <w:ind w:left="-284"/>
        <w:rPr>
          <w:rFonts w:asciiTheme="minorHAnsi" w:hAnsiTheme="minorHAnsi" w:cstheme="minorHAnsi"/>
          <w:sz w:val="22"/>
          <w:szCs w:val="22"/>
        </w:rPr>
      </w:pPr>
      <w:r w:rsidRPr="00F74199">
        <w:rPr>
          <w:rFonts w:asciiTheme="minorHAnsi" w:hAnsiTheme="minorHAnsi" w:cstheme="minorHAnsi"/>
          <w:sz w:val="22"/>
          <w:szCs w:val="22"/>
        </w:rPr>
        <w:t xml:space="preserve">The members of the governing body of the AT should also be aware of the statutory duties of company directors, which are set out in the Companies Act and include the duties to: </w:t>
      </w:r>
    </w:p>
    <w:p w:rsidR="00486601" w:rsidRPr="00F74199" w:rsidRDefault="0043581D" w:rsidP="00486601">
      <w:pPr>
        <w:pStyle w:val="Default"/>
        <w:rPr>
          <w:rFonts w:asciiTheme="minorHAnsi" w:hAnsiTheme="minorHAnsi" w:cstheme="minorHAnsi"/>
          <w:sz w:val="22"/>
          <w:szCs w:val="22"/>
        </w:rPr>
      </w:pPr>
      <w:r w:rsidRPr="00F74199">
        <w:rPr>
          <w:rFonts w:asciiTheme="minorHAnsi" w:hAnsiTheme="minorHAnsi" w:cstheme="minorHAnsi"/>
          <w:sz w:val="22"/>
          <w:szCs w:val="22"/>
        </w:rPr>
        <w:t xml:space="preserve"> </w:t>
      </w:r>
    </w:p>
    <w:p w:rsidR="00486601" w:rsidRPr="00F74199" w:rsidRDefault="00486601" w:rsidP="00EC09EF">
      <w:pPr>
        <w:pStyle w:val="ListParagraph"/>
        <w:numPr>
          <w:ilvl w:val="0"/>
          <w:numId w:val="5"/>
        </w:numPr>
        <w:autoSpaceDE w:val="0"/>
        <w:autoSpaceDN w:val="0"/>
        <w:adjustRightInd w:val="0"/>
        <w:spacing w:after="212" w:line="240" w:lineRule="auto"/>
        <w:ind w:left="142"/>
        <w:rPr>
          <w:rFonts w:asciiTheme="minorHAnsi" w:hAnsiTheme="minorHAnsi" w:cstheme="minorHAnsi"/>
          <w:color w:val="000000"/>
        </w:rPr>
      </w:pPr>
      <w:r w:rsidRPr="00F74199">
        <w:rPr>
          <w:rFonts w:asciiTheme="minorHAnsi" w:hAnsiTheme="minorHAnsi" w:cstheme="minorHAnsi"/>
          <w:color w:val="000000"/>
        </w:rPr>
        <w:t>act within their powers</w:t>
      </w:r>
    </w:p>
    <w:p w:rsidR="00486601" w:rsidRPr="00F74199" w:rsidRDefault="00486601" w:rsidP="00EC09EF">
      <w:pPr>
        <w:pStyle w:val="ListParagraph"/>
        <w:numPr>
          <w:ilvl w:val="0"/>
          <w:numId w:val="5"/>
        </w:numPr>
        <w:autoSpaceDE w:val="0"/>
        <w:autoSpaceDN w:val="0"/>
        <w:adjustRightInd w:val="0"/>
        <w:spacing w:after="212" w:line="240" w:lineRule="auto"/>
        <w:ind w:left="142"/>
        <w:rPr>
          <w:rFonts w:asciiTheme="minorHAnsi" w:hAnsiTheme="minorHAnsi" w:cstheme="minorHAnsi"/>
          <w:color w:val="000000"/>
        </w:rPr>
      </w:pPr>
      <w:r w:rsidRPr="00F74199">
        <w:rPr>
          <w:rFonts w:asciiTheme="minorHAnsi" w:hAnsiTheme="minorHAnsi" w:cstheme="minorHAnsi"/>
          <w:color w:val="000000"/>
        </w:rPr>
        <w:t xml:space="preserve">promote the success of the company </w:t>
      </w:r>
    </w:p>
    <w:p w:rsidR="00486601" w:rsidRPr="00F74199" w:rsidRDefault="00486601" w:rsidP="00EC09EF">
      <w:pPr>
        <w:pStyle w:val="ListParagraph"/>
        <w:numPr>
          <w:ilvl w:val="0"/>
          <w:numId w:val="5"/>
        </w:numPr>
        <w:autoSpaceDE w:val="0"/>
        <w:autoSpaceDN w:val="0"/>
        <w:adjustRightInd w:val="0"/>
        <w:spacing w:after="212" w:line="240" w:lineRule="auto"/>
        <w:ind w:left="142"/>
        <w:rPr>
          <w:rFonts w:asciiTheme="minorHAnsi" w:hAnsiTheme="minorHAnsi" w:cstheme="minorHAnsi"/>
          <w:color w:val="000000"/>
        </w:rPr>
      </w:pPr>
      <w:r w:rsidRPr="00F74199">
        <w:rPr>
          <w:rFonts w:asciiTheme="minorHAnsi" w:hAnsiTheme="minorHAnsi" w:cstheme="minorHAnsi"/>
          <w:color w:val="000000"/>
        </w:rPr>
        <w:t xml:space="preserve">exercise independent judgement </w:t>
      </w:r>
    </w:p>
    <w:p w:rsidR="00486601" w:rsidRPr="00F74199" w:rsidRDefault="00486601" w:rsidP="00EC09EF">
      <w:pPr>
        <w:pStyle w:val="ListParagraph"/>
        <w:numPr>
          <w:ilvl w:val="0"/>
          <w:numId w:val="5"/>
        </w:numPr>
        <w:autoSpaceDE w:val="0"/>
        <w:autoSpaceDN w:val="0"/>
        <w:adjustRightInd w:val="0"/>
        <w:spacing w:after="212" w:line="240" w:lineRule="auto"/>
        <w:ind w:left="142"/>
        <w:rPr>
          <w:rFonts w:asciiTheme="minorHAnsi" w:hAnsiTheme="minorHAnsi" w:cstheme="minorHAnsi"/>
          <w:color w:val="000000"/>
        </w:rPr>
      </w:pPr>
      <w:r w:rsidRPr="00F74199">
        <w:rPr>
          <w:rFonts w:asciiTheme="minorHAnsi" w:hAnsiTheme="minorHAnsi" w:cstheme="minorHAnsi"/>
          <w:color w:val="000000"/>
        </w:rPr>
        <w:t xml:space="preserve">exercise reasonable care, skill and diligence </w:t>
      </w:r>
    </w:p>
    <w:p w:rsidR="00486601" w:rsidRPr="00F74199" w:rsidRDefault="00486601" w:rsidP="00EC09EF">
      <w:pPr>
        <w:pStyle w:val="ListParagraph"/>
        <w:numPr>
          <w:ilvl w:val="0"/>
          <w:numId w:val="5"/>
        </w:numPr>
        <w:autoSpaceDE w:val="0"/>
        <w:autoSpaceDN w:val="0"/>
        <w:adjustRightInd w:val="0"/>
        <w:spacing w:after="212" w:line="240" w:lineRule="auto"/>
        <w:ind w:left="142"/>
        <w:rPr>
          <w:rFonts w:asciiTheme="minorHAnsi" w:hAnsiTheme="minorHAnsi" w:cstheme="minorHAnsi"/>
          <w:color w:val="000000"/>
        </w:rPr>
      </w:pPr>
      <w:r w:rsidRPr="00F74199">
        <w:rPr>
          <w:rFonts w:asciiTheme="minorHAnsi" w:hAnsiTheme="minorHAnsi" w:cstheme="minorHAnsi"/>
          <w:color w:val="000000"/>
        </w:rPr>
        <w:t xml:space="preserve">avoid conflicts of interest </w:t>
      </w:r>
    </w:p>
    <w:p w:rsidR="00486601" w:rsidRPr="00F74199" w:rsidRDefault="00486601" w:rsidP="00EC09EF">
      <w:pPr>
        <w:pStyle w:val="ListParagraph"/>
        <w:numPr>
          <w:ilvl w:val="0"/>
          <w:numId w:val="5"/>
        </w:numPr>
        <w:autoSpaceDE w:val="0"/>
        <w:autoSpaceDN w:val="0"/>
        <w:adjustRightInd w:val="0"/>
        <w:spacing w:after="212" w:line="240" w:lineRule="auto"/>
        <w:ind w:left="142"/>
        <w:rPr>
          <w:rFonts w:asciiTheme="minorHAnsi" w:hAnsiTheme="minorHAnsi" w:cstheme="minorHAnsi"/>
          <w:color w:val="000000"/>
        </w:rPr>
      </w:pPr>
      <w:r w:rsidRPr="00F74199">
        <w:rPr>
          <w:rFonts w:asciiTheme="minorHAnsi" w:hAnsiTheme="minorHAnsi" w:cstheme="minorHAnsi"/>
          <w:color w:val="000000"/>
        </w:rPr>
        <w:t xml:space="preserve">not to accept benefits from third parties </w:t>
      </w:r>
    </w:p>
    <w:p w:rsidR="00486601" w:rsidRPr="00F74199" w:rsidRDefault="00486601" w:rsidP="00EC09EF">
      <w:pPr>
        <w:pStyle w:val="ListParagraph"/>
        <w:numPr>
          <w:ilvl w:val="0"/>
          <w:numId w:val="5"/>
        </w:numPr>
        <w:autoSpaceDE w:val="0"/>
        <w:autoSpaceDN w:val="0"/>
        <w:adjustRightInd w:val="0"/>
        <w:spacing w:after="0" w:line="240" w:lineRule="auto"/>
        <w:ind w:left="142"/>
        <w:rPr>
          <w:rFonts w:asciiTheme="minorHAnsi" w:hAnsiTheme="minorHAnsi" w:cstheme="minorHAnsi"/>
          <w:color w:val="000000"/>
        </w:rPr>
      </w:pPr>
      <w:r w:rsidRPr="00F74199">
        <w:rPr>
          <w:rFonts w:asciiTheme="minorHAnsi" w:hAnsiTheme="minorHAnsi" w:cstheme="minorHAnsi"/>
          <w:color w:val="000000"/>
        </w:rPr>
        <w:t xml:space="preserve">declare interest in proposed transactions or arrangements </w:t>
      </w:r>
    </w:p>
    <w:p w:rsidR="009C5F7D" w:rsidRPr="00F74199" w:rsidRDefault="009C5F7D" w:rsidP="007E5D22">
      <w:pPr>
        <w:pStyle w:val="Heading2"/>
        <w:ind w:left="-284"/>
        <w:rPr>
          <w:rFonts w:asciiTheme="minorHAnsi" w:hAnsiTheme="minorHAnsi" w:cstheme="minorHAnsi"/>
          <w:color w:val="000000"/>
          <w:sz w:val="22"/>
          <w:szCs w:val="22"/>
        </w:rPr>
        <w:sectPr w:rsidR="009C5F7D" w:rsidRPr="00F74199" w:rsidSect="0072441A">
          <w:footerReference w:type="default" r:id="rId12"/>
          <w:pgSz w:w="16838" w:h="11906" w:orient="landscape"/>
          <w:pgMar w:top="1440" w:right="1080" w:bottom="1440" w:left="1080" w:header="708" w:footer="708" w:gutter="0"/>
          <w:pgNumType w:start="1"/>
          <w:cols w:space="708"/>
          <w:docGrid w:linePitch="360"/>
        </w:sectPr>
      </w:pPr>
      <w:bookmarkStart w:id="2" w:name="_Toc347380126"/>
    </w:p>
    <w:p w:rsidR="00A43CC0" w:rsidRPr="00F74199" w:rsidRDefault="00A43CC0" w:rsidP="007E5D22">
      <w:pPr>
        <w:pStyle w:val="Heading2"/>
        <w:ind w:left="-284"/>
        <w:rPr>
          <w:rFonts w:asciiTheme="minorHAnsi" w:hAnsiTheme="minorHAnsi" w:cstheme="minorHAnsi"/>
          <w:bCs w:val="0"/>
          <w:color w:val="000000"/>
          <w:sz w:val="22"/>
          <w:szCs w:val="22"/>
        </w:rPr>
      </w:pPr>
      <w:r w:rsidRPr="00F74199">
        <w:rPr>
          <w:rFonts w:asciiTheme="minorHAnsi" w:hAnsiTheme="minorHAnsi" w:cstheme="minorHAnsi"/>
          <w:color w:val="000000"/>
          <w:sz w:val="22"/>
          <w:szCs w:val="22"/>
        </w:rPr>
        <w:lastRenderedPageBreak/>
        <w:t>The Finance</w:t>
      </w:r>
      <w:r w:rsidR="00E409DB">
        <w:rPr>
          <w:rFonts w:asciiTheme="minorHAnsi" w:hAnsiTheme="minorHAnsi" w:cstheme="minorHAnsi"/>
          <w:color w:val="000000"/>
          <w:sz w:val="22"/>
          <w:szCs w:val="22"/>
        </w:rPr>
        <w:t xml:space="preserve"> / Resources</w:t>
      </w:r>
      <w:r w:rsidRPr="00F74199">
        <w:rPr>
          <w:rFonts w:asciiTheme="minorHAnsi" w:hAnsiTheme="minorHAnsi" w:cstheme="minorHAnsi"/>
          <w:color w:val="000000"/>
          <w:sz w:val="22"/>
          <w:szCs w:val="22"/>
        </w:rPr>
        <w:t xml:space="preserve"> Committee</w:t>
      </w:r>
      <w:bookmarkEnd w:id="2"/>
      <w:r w:rsidR="00834DF3">
        <w:rPr>
          <w:rFonts w:asciiTheme="minorHAnsi" w:hAnsiTheme="minorHAnsi" w:cstheme="minorHAnsi"/>
          <w:color w:val="000000"/>
          <w:sz w:val="22"/>
          <w:szCs w:val="22"/>
        </w:rPr>
        <w:t xml:space="preserve"> of the LGB</w:t>
      </w:r>
    </w:p>
    <w:p w:rsidR="00A43CC0" w:rsidRPr="00F74199" w:rsidRDefault="00A43CC0" w:rsidP="007E5D22">
      <w:pPr>
        <w:autoSpaceDE w:val="0"/>
        <w:autoSpaceDN w:val="0"/>
        <w:adjustRightInd w:val="0"/>
        <w:spacing w:after="0" w:line="240" w:lineRule="auto"/>
        <w:ind w:left="-284" w:right="-87"/>
        <w:jc w:val="both"/>
        <w:rPr>
          <w:rFonts w:cstheme="minorHAnsi"/>
          <w:color w:val="000000"/>
        </w:rPr>
      </w:pPr>
      <w:r w:rsidRPr="00F74199">
        <w:rPr>
          <w:rFonts w:cstheme="minorHAnsi"/>
          <w:color w:val="000000"/>
        </w:rPr>
        <w:t xml:space="preserve">The Finance </w:t>
      </w:r>
      <w:r w:rsidR="00E409DB">
        <w:rPr>
          <w:rFonts w:cstheme="minorHAnsi"/>
          <w:color w:val="000000"/>
        </w:rPr>
        <w:t xml:space="preserve">/ Resources </w:t>
      </w:r>
      <w:r w:rsidRPr="00F74199">
        <w:rPr>
          <w:rFonts w:cstheme="minorHAnsi"/>
          <w:color w:val="000000"/>
        </w:rPr>
        <w:t xml:space="preserve">Committee is a committee of the </w:t>
      </w:r>
      <w:r w:rsidR="00834DF3">
        <w:rPr>
          <w:rFonts w:cstheme="minorHAnsi"/>
          <w:color w:val="000000"/>
        </w:rPr>
        <w:t xml:space="preserve">Local </w:t>
      </w:r>
      <w:r w:rsidRPr="00F74199">
        <w:rPr>
          <w:rFonts w:cstheme="minorHAnsi"/>
          <w:color w:val="000000"/>
        </w:rPr>
        <w:t xml:space="preserve">Governing body. The Finance </w:t>
      </w:r>
      <w:r w:rsidR="00834DF3">
        <w:rPr>
          <w:rFonts w:cstheme="minorHAnsi"/>
          <w:color w:val="000000"/>
        </w:rPr>
        <w:t xml:space="preserve">Committee meets at least </w:t>
      </w:r>
      <w:r w:rsidRPr="00F74199">
        <w:rPr>
          <w:rFonts w:cstheme="minorHAnsi"/>
          <w:color w:val="000000"/>
        </w:rPr>
        <w:t>term</w:t>
      </w:r>
      <w:r w:rsidR="00834DF3">
        <w:rPr>
          <w:rFonts w:cstheme="minorHAnsi"/>
          <w:color w:val="000000"/>
        </w:rPr>
        <w:t>ly</w:t>
      </w:r>
      <w:r w:rsidRPr="00F74199">
        <w:rPr>
          <w:rFonts w:cstheme="minorHAnsi"/>
          <w:color w:val="000000"/>
        </w:rPr>
        <w:t xml:space="preserve"> but more frequent meet</w:t>
      </w:r>
      <w:r w:rsidR="007E5D22" w:rsidRPr="00F74199">
        <w:rPr>
          <w:rFonts w:cstheme="minorHAnsi"/>
          <w:color w:val="000000"/>
        </w:rPr>
        <w:t xml:space="preserve">ings </w:t>
      </w:r>
      <w:r w:rsidR="0032681C" w:rsidRPr="00F74199">
        <w:rPr>
          <w:rFonts w:cstheme="minorHAnsi"/>
          <w:color w:val="000000"/>
        </w:rPr>
        <w:t xml:space="preserve">can be </w:t>
      </w:r>
      <w:r w:rsidR="007E5D22" w:rsidRPr="00F74199">
        <w:rPr>
          <w:rFonts w:cstheme="minorHAnsi"/>
          <w:color w:val="000000"/>
        </w:rPr>
        <w:t xml:space="preserve">arranged if necessary.  </w:t>
      </w:r>
      <w:r w:rsidRPr="00F74199">
        <w:rPr>
          <w:rFonts w:cstheme="minorHAnsi"/>
          <w:color w:val="000000"/>
        </w:rPr>
        <w:t xml:space="preserve">The main responsibilities </w:t>
      </w:r>
      <w:r w:rsidR="0032681C" w:rsidRPr="00F74199">
        <w:rPr>
          <w:rFonts w:cstheme="minorHAnsi"/>
          <w:color w:val="000000"/>
        </w:rPr>
        <w:t xml:space="preserve">of the Finance Committee </w:t>
      </w:r>
      <w:r w:rsidRPr="00F74199">
        <w:rPr>
          <w:rFonts w:cstheme="minorHAnsi"/>
          <w:color w:val="000000"/>
        </w:rPr>
        <w:t>include:</w:t>
      </w:r>
    </w:p>
    <w:p w:rsidR="00834DF3" w:rsidRDefault="00834DF3" w:rsidP="00A43CC0">
      <w:pPr>
        <w:pStyle w:val="ListParagraph"/>
        <w:numPr>
          <w:ilvl w:val="0"/>
          <w:numId w:val="1"/>
        </w:numPr>
        <w:autoSpaceDE w:val="0"/>
        <w:autoSpaceDN w:val="0"/>
        <w:adjustRightInd w:val="0"/>
        <w:spacing w:after="0" w:line="240" w:lineRule="auto"/>
        <w:ind w:right="-87"/>
        <w:jc w:val="both"/>
        <w:rPr>
          <w:rFonts w:asciiTheme="minorHAnsi" w:hAnsiTheme="minorHAnsi" w:cstheme="minorHAnsi"/>
          <w:color w:val="000000"/>
        </w:rPr>
      </w:pPr>
      <w:r>
        <w:rPr>
          <w:rFonts w:asciiTheme="minorHAnsi" w:hAnsiTheme="minorHAnsi" w:cstheme="minorHAnsi"/>
          <w:color w:val="000000"/>
        </w:rPr>
        <w:t>to appoint a local governor responsible for Finance</w:t>
      </w:r>
    </w:p>
    <w:p w:rsidR="00834DF3" w:rsidRDefault="00E409DB" w:rsidP="006A18E7">
      <w:pPr>
        <w:pStyle w:val="ListParagraph"/>
        <w:numPr>
          <w:ilvl w:val="0"/>
          <w:numId w:val="1"/>
        </w:numPr>
        <w:autoSpaceDE w:val="0"/>
        <w:autoSpaceDN w:val="0"/>
        <w:adjustRightInd w:val="0"/>
        <w:spacing w:after="0" w:line="240" w:lineRule="auto"/>
        <w:ind w:right="-87"/>
        <w:jc w:val="both"/>
        <w:rPr>
          <w:rFonts w:asciiTheme="minorHAnsi" w:hAnsiTheme="minorHAnsi" w:cstheme="minorHAnsi"/>
          <w:color w:val="000000"/>
        </w:rPr>
      </w:pPr>
      <w:r w:rsidRPr="00834DF3">
        <w:rPr>
          <w:rFonts w:asciiTheme="minorHAnsi" w:hAnsiTheme="minorHAnsi" w:cstheme="minorHAnsi"/>
          <w:color w:val="000000"/>
        </w:rPr>
        <w:t>t</w:t>
      </w:r>
      <w:r w:rsidR="00834DF3" w:rsidRPr="00834DF3">
        <w:rPr>
          <w:rFonts w:asciiTheme="minorHAnsi" w:hAnsiTheme="minorHAnsi" w:cstheme="minorHAnsi"/>
          <w:color w:val="000000"/>
        </w:rPr>
        <w:t xml:space="preserve">o recommend the annual budget of the academy to the </w:t>
      </w:r>
      <w:r w:rsidR="00913827">
        <w:rPr>
          <w:rFonts w:asciiTheme="minorHAnsi" w:hAnsiTheme="minorHAnsi" w:cstheme="minorHAnsi"/>
          <w:color w:val="000000"/>
        </w:rPr>
        <w:t>Cluster</w:t>
      </w:r>
      <w:r w:rsidR="00913827" w:rsidRPr="00834DF3">
        <w:rPr>
          <w:rFonts w:asciiTheme="minorHAnsi" w:hAnsiTheme="minorHAnsi" w:cstheme="minorHAnsi"/>
          <w:color w:val="000000"/>
        </w:rPr>
        <w:t xml:space="preserve"> </w:t>
      </w:r>
      <w:r w:rsidR="00834DF3" w:rsidRPr="00834DF3">
        <w:rPr>
          <w:rFonts w:asciiTheme="minorHAnsi" w:hAnsiTheme="minorHAnsi" w:cstheme="minorHAnsi"/>
          <w:color w:val="000000"/>
        </w:rPr>
        <w:t xml:space="preserve">board </w:t>
      </w:r>
    </w:p>
    <w:p w:rsidR="00A449DC" w:rsidRDefault="00A449DC" w:rsidP="00A449DC">
      <w:pPr>
        <w:pStyle w:val="ListParagraph"/>
        <w:numPr>
          <w:ilvl w:val="0"/>
          <w:numId w:val="1"/>
        </w:numPr>
        <w:autoSpaceDE w:val="0"/>
        <w:autoSpaceDN w:val="0"/>
        <w:adjustRightInd w:val="0"/>
        <w:spacing w:after="0" w:line="240" w:lineRule="auto"/>
        <w:ind w:right="-87"/>
        <w:jc w:val="both"/>
        <w:rPr>
          <w:rFonts w:asciiTheme="minorHAnsi" w:hAnsiTheme="minorHAnsi" w:cstheme="minorHAnsi"/>
          <w:color w:val="000000"/>
        </w:rPr>
      </w:pPr>
      <w:r w:rsidRPr="00A449DC">
        <w:rPr>
          <w:rFonts w:asciiTheme="minorHAnsi" w:hAnsiTheme="minorHAnsi" w:cstheme="minorHAnsi"/>
          <w:color w:val="000000"/>
        </w:rPr>
        <w:t>to approve staff pay and annual increments</w:t>
      </w:r>
    </w:p>
    <w:p w:rsidR="00834DF3" w:rsidRPr="00834DF3" w:rsidRDefault="00834DF3" w:rsidP="00834DF3">
      <w:pPr>
        <w:pStyle w:val="ListParagraph"/>
        <w:numPr>
          <w:ilvl w:val="0"/>
          <w:numId w:val="1"/>
        </w:numPr>
        <w:autoSpaceDE w:val="0"/>
        <w:autoSpaceDN w:val="0"/>
        <w:adjustRightInd w:val="0"/>
        <w:spacing w:after="0" w:line="240" w:lineRule="auto"/>
        <w:ind w:right="-87"/>
        <w:jc w:val="both"/>
        <w:rPr>
          <w:rFonts w:asciiTheme="minorHAnsi" w:hAnsiTheme="minorHAnsi" w:cstheme="minorHAnsi"/>
          <w:color w:val="000000"/>
        </w:rPr>
      </w:pPr>
      <w:r>
        <w:rPr>
          <w:rFonts w:asciiTheme="minorHAnsi" w:hAnsiTheme="minorHAnsi" w:cstheme="minorHAnsi"/>
          <w:color w:val="000000"/>
        </w:rPr>
        <w:t>t</w:t>
      </w:r>
      <w:r w:rsidRPr="00834DF3">
        <w:rPr>
          <w:rFonts w:asciiTheme="minorHAnsi" w:hAnsiTheme="minorHAnsi" w:cstheme="minorHAnsi"/>
          <w:color w:val="000000"/>
        </w:rPr>
        <w:t xml:space="preserve">o monitor income, expenditure and cash flow of the Academy </w:t>
      </w:r>
    </w:p>
    <w:p w:rsidR="00834DF3" w:rsidRPr="00834DF3" w:rsidRDefault="00834DF3" w:rsidP="00834DF3">
      <w:pPr>
        <w:pStyle w:val="ListParagraph"/>
        <w:numPr>
          <w:ilvl w:val="0"/>
          <w:numId w:val="1"/>
        </w:numPr>
        <w:autoSpaceDE w:val="0"/>
        <w:autoSpaceDN w:val="0"/>
        <w:adjustRightInd w:val="0"/>
        <w:spacing w:after="0" w:line="240" w:lineRule="auto"/>
        <w:ind w:right="-87"/>
        <w:jc w:val="both"/>
        <w:rPr>
          <w:rFonts w:asciiTheme="minorHAnsi" w:hAnsiTheme="minorHAnsi" w:cstheme="minorHAnsi"/>
          <w:color w:val="000000"/>
        </w:rPr>
      </w:pPr>
      <w:r>
        <w:rPr>
          <w:rFonts w:asciiTheme="minorHAnsi" w:hAnsiTheme="minorHAnsi" w:cstheme="minorHAnsi"/>
          <w:color w:val="000000"/>
        </w:rPr>
        <w:t>t</w:t>
      </w:r>
      <w:r w:rsidRPr="00834DF3">
        <w:rPr>
          <w:rFonts w:asciiTheme="minorHAnsi" w:hAnsiTheme="minorHAnsi" w:cstheme="minorHAnsi"/>
          <w:color w:val="000000"/>
        </w:rPr>
        <w:t xml:space="preserve">o ensure proper financial controls are in place at the Academy </w:t>
      </w:r>
    </w:p>
    <w:p w:rsidR="00834DF3" w:rsidRPr="00834DF3" w:rsidRDefault="00834DF3" w:rsidP="00834DF3">
      <w:pPr>
        <w:pStyle w:val="ListParagraph"/>
        <w:numPr>
          <w:ilvl w:val="0"/>
          <w:numId w:val="1"/>
        </w:numPr>
        <w:autoSpaceDE w:val="0"/>
        <w:autoSpaceDN w:val="0"/>
        <w:adjustRightInd w:val="0"/>
        <w:spacing w:after="0" w:line="240" w:lineRule="auto"/>
        <w:ind w:right="-87"/>
        <w:jc w:val="both"/>
        <w:rPr>
          <w:rFonts w:asciiTheme="minorHAnsi" w:hAnsiTheme="minorHAnsi" w:cstheme="minorHAnsi"/>
          <w:color w:val="000000"/>
        </w:rPr>
      </w:pPr>
      <w:r>
        <w:rPr>
          <w:rFonts w:asciiTheme="minorHAnsi" w:hAnsiTheme="minorHAnsi" w:cstheme="minorHAnsi"/>
          <w:color w:val="000000"/>
        </w:rPr>
        <w:t>t</w:t>
      </w:r>
      <w:r w:rsidRPr="00834DF3">
        <w:rPr>
          <w:rFonts w:asciiTheme="minorHAnsi" w:hAnsiTheme="minorHAnsi" w:cstheme="minorHAnsi"/>
          <w:color w:val="000000"/>
        </w:rPr>
        <w:t xml:space="preserve">o maintain a register of LGB members' business and personal interests  </w:t>
      </w:r>
    </w:p>
    <w:p w:rsidR="00834DF3" w:rsidRPr="00834DF3" w:rsidRDefault="00834DF3" w:rsidP="00834DF3">
      <w:pPr>
        <w:pStyle w:val="ListParagraph"/>
        <w:numPr>
          <w:ilvl w:val="0"/>
          <w:numId w:val="1"/>
        </w:numPr>
        <w:autoSpaceDE w:val="0"/>
        <w:autoSpaceDN w:val="0"/>
        <w:adjustRightInd w:val="0"/>
        <w:spacing w:after="0" w:line="240" w:lineRule="auto"/>
        <w:ind w:right="-87"/>
        <w:jc w:val="both"/>
        <w:rPr>
          <w:rFonts w:asciiTheme="minorHAnsi" w:hAnsiTheme="minorHAnsi" w:cstheme="minorHAnsi"/>
          <w:color w:val="000000"/>
        </w:rPr>
      </w:pPr>
      <w:r>
        <w:rPr>
          <w:rFonts w:asciiTheme="minorHAnsi" w:hAnsiTheme="minorHAnsi" w:cstheme="minorHAnsi"/>
          <w:color w:val="000000"/>
        </w:rPr>
        <w:t>t</w:t>
      </w:r>
      <w:r w:rsidRPr="00834DF3">
        <w:rPr>
          <w:rFonts w:asciiTheme="minorHAnsi" w:hAnsiTheme="minorHAnsi" w:cstheme="minorHAnsi"/>
          <w:color w:val="000000"/>
        </w:rPr>
        <w:t xml:space="preserve">o ensure provision of free school meals to those pupils meeting the criteria </w:t>
      </w:r>
    </w:p>
    <w:p w:rsidR="00834DF3" w:rsidRPr="00834DF3" w:rsidRDefault="00834DF3" w:rsidP="00834DF3">
      <w:pPr>
        <w:pStyle w:val="ListParagraph"/>
        <w:numPr>
          <w:ilvl w:val="0"/>
          <w:numId w:val="1"/>
        </w:numPr>
        <w:autoSpaceDE w:val="0"/>
        <w:autoSpaceDN w:val="0"/>
        <w:adjustRightInd w:val="0"/>
        <w:spacing w:after="0" w:line="240" w:lineRule="auto"/>
        <w:ind w:right="-87"/>
        <w:jc w:val="both"/>
        <w:rPr>
          <w:rFonts w:asciiTheme="minorHAnsi" w:hAnsiTheme="minorHAnsi" w:cstheme="minorHAnsi"/>
          <w:color w:val="000000"/>
        </w:rPr>
      </w:pPr>
      <w:r>
        <w:rPr>
          <w:rFonts w:asciiTheme="minorHAnsi" w:hAnsiTheme="minorHAnsi" w:cstheme="minorHAnsi"/>
          <w:color w:val="000000"/>
        </w:rPr>
        <w:t>t</w:t>
      </w:r>
      <w:r w:rsidRPr="00834DF3">
        <w:rPr>
          <w:rFonts w:asciiTheme="minorHAnsi" w:hAnsiTheme="minorHAnsi" w:cstheme="minorHAnsi"/>
          <w:color w:val="000000"/>
        </w:rPr>
        <w:t xml:space="preserve">o enter into contracts up to the limits of delegation and within an agreed budget </w:t>
      </w:r>
    </w:p>
    <w:p w:rsidR="00834DF3" w:rsidRDefault="00834DF3" w:rsidP="00834DF3">
      <w:pPr>
        <w:pStyle w:val="ListParagraph"/>
        <w:numPr>
          <w:ilvl w:val="0"/>
          <w:numId w:val="1"/>
        </w:numPr>
        <w:autoSpaceDE w:val="0"/>
        <w:autoSpaceDN w:val="0"/>
        <w:adjustRightInd w:val="0"/>
        <w:spacing w:after="0" w:line="240" w:lineRule="auto"/>
        <w:ind w:right="-87"/>
        <w:jc w:val="both"/>
        <w:rPr>
          <w:rFonts w:asciiTheme="minorHAnsi" w:hAnsiTheme="minorHAnsi" w:cstheme="minorHAnsi"/>
          <w:color w:val="000000"/>
        </w:rPr>
      </w:pPr>
      <w:r>
        <w:rPr>
          <w:rFonts w:asciiTheme="minorHAnsi" w:hAnsiTheme="minorHAnsi" w:cstheme="minorHAnsi"/>
          <w:color w:val="000000"/>
        </w:rPr>
        <w:t>t</w:t>
      </w:r>
      <w:r w:rsidRPr="00834DF3">
        <w:rPr>
          <w:rFonts w:asciiTheme="minorHAnsi" w:hAnsiTheme="minorHAnsi" w:cstheme="minorHAnsi"/>
          <w:color w:val="000000"/>
        </w:rPr>
        <w:t>o support the Trust Board in its monitoring and evaluation of the delivery of any central services/functions provided/procured by the Academy Trust</w:t>
      </w:r>
    </w:p>
    <w:p w:rsidR="00834DF3" w:rsidRPr="007661F3" w:rsidRDefault="00834DF3" w:rsidP="007661F3">
      <w:pPr>
        <w:pStyle w:val="ListParagraph"/>
        <w:numPr>
          <w:ilvl w:val="0"/>
          <w:numId w:val="1"/>
        </w:numPr>
        <w:autoSpaceDE w:val="0"/>
        <w:autoSpaceDN w:val="0"/>
        <w:adjustRightInd w:val="0"/>
        <w:spacing w:after="0" w:line="240" w:lineRule="auto"/>
        <w:ind w:right="-87"/>
        <w:jc w:val="both"/>
        <w:rPr>
          <w:rFonts w:asciiTheme="minorHAnsi" w:hAnsiTheme="minorHAnsi" w:cstheme="minorHAnsi"/>
          <w:color w:val="000000"/>
        </w:rPr>
      </w:pPr>
      <w:r>
        <w:rPr>
          <w:rFonts w:asciiTheme="minorHAnsi" w:hAnsiTheme="minorHAnsi" w:cstheme="minorHAnsi"/>
          <w:color w:val="000000"/>
        </w:rPr>
        <w:t>to r</w:t>
      </w:r>
      <w:r w:rsidR="00E409DB">
        <w:rPr>
          <w:rFonts w:asciiTheme="minorHAnsi" w:hAnsiTheme="minorHAnsi" w:cstheme="minorHAnsi"/>
          <w:color w:val="000000"/>
        </w:rPr>
        <w:t xml:space="preserve">eview and action any internal audit reports ensuring that financial </w:t>
      </w:r>
      <w:r>
        <w:rPr>
          <w:rFonts w:asciiTheme="minorHAnsi" w:hAnsiTheme="minorHAnsi" w:cstheme="minorHAnsi"/>
          <w:color w:val="000000"/>
        </w:rPr>
        <w:t>procedures</w:t>
      </w:r>
      <w:r w:rsidR="00E409DB">
        <w:rPr>
          <w:rFonts w:asciiTheme="minorHAnsi" w:hAnsiTheme="minorHAnsi" w:cstheme="minorHAnsi"/>
          <w:color w:val="000000"/>
        </w:rPr>
        <w:t xml:space="preserve"> and contro</w:t>
      </w:r>
      <w:r w:rsidR="007661F3">
        <w:rPr>
          <w:rFonts w:asciiTheme="minorHAnsi" w:hAnsiTheme="minorHAnsi" w:cstheme="minorHAnsi"/>
          <w:color w:val="000000"/>
        </w:rPr>
        <w:t>ls are adhered to at all times.</w:t>
      </w:r>
    </w:p>
    <w:p w:rsidR="007661F3" w:rsidRPr="00F74199" w:rsidRDefault="007661F3" w:rsidP="007661F3">
      <w:pPr>
        <w:pStyle w:val="Heading2"/>
        <w:ind w:left="-284"/>
        <w:rPr>
          <w:rFonts w:asciiTheme="minorHAnsi" w:hAnsiTheme="minorHAnsi" w:cstheme="minorHAnsi"/>
          <w:bCs w:val="0"/>
          <w:color w:val="000000"/>
          <w:sz w:val="22"/>
          <w:szCs w:val="22"/>
        </w:rPr>
      </w:pPr>
      <w:r w:rsidRPr="00F74199">
        <w:rPr>
          <w:rFonts w:asciiTheme="minorHAnsi" w:hAnsiTheme="minorHAnsi" w:cstheme="minorHAnsi"/>
          <w:color w:val="000000"/>
          <w:sz w:val="22"/>
          <w:szCs w:val="22"/>
        </w:rPr>
        <w:t xml:space="preserve">The </w:t>
      </w:r>
      <w:r w:rsidR="00913827">
        <w:rPr>
          <w:rFonts w:asciiTheme="minorHAnsi" w:hAnsiTheme="minorHAnsi" w:cstheme="minorHAnsi"/>
          <w:color w:val="000000"/>
          <w:sz w:val="22"/>
          <w:szCs w:val="22"/>
        </w:rPr>
        <w:t>Cluster</w:t>
      </w:r>
      <w:r w:rsidR="00A56A2A">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Board </w:t>
      </w:r>
    </w:p>
    <w:p w:rsidR="007661F3" w:rsidRDefault="007661F3" w:rsidP="007661F3">
      <w:pPr>
        <w:autoSpaceDE w:val="0"/>
        <w:autoSpaceDN w:val="0"/>
        <w:adjustRightInd w:val="0"/>
        <w:spacing w:after="0" w:line="240" w:lineRule="auto"/>
        <w:ind w:left="-284" w:right="-87"/>
        <w:jc w:val="both"/>
        <w:rPr>
          <w:rFonts w:cstheme="minorHAnsi"/>
          <w:color w:val="000000"/>
        </w:rPr>
      </w:pPr>
      <w:r>
        <w:rPr>
          <w:rFonts w:cstheme="minorHAnsi"/>
          <w:color w:val="000000"/>
        </w:rPr>
        <w:t xml:space="preserve">The </w:t>
      </w:r>
      <w:r w:rsidR="00913827">
        <w:rPr>
          <w:rFonts w:cstheme="minorHAnsi"/>
          <w:color w:val="000000"/>
        </w:rPr>
        <w:t xml:space="preserve">Cluster </w:t>
      </w:r>
      <w:r>
        <w:rPr>
          <w:rFonts w:cstheme="minorHAnsi"/>
          <w:color w:val="000000"/>
        </w:rPr>
        <w:t>Board meets at least termly</w:t>
      </w:r>
      <w:r w:rsidR="00913827">
        <w:rPr>
          <w:rFonts w:cstheme="minorHAnsi"/>
          <w:color w:val="000000"/>
        </w:rPr>
        <w:t>, and their duties include</w:t>
      </w:r>
      <w:r>
        <w:rPr>
          <w:rFonts w:cstheme="minorHAnsi"/>
          <w:color w:val="000000"/>
        </w:rPr>
        <w:t xml:space="preserve"> scrutiny and challenge over all aspects of finances across schools within its </w:t>
      </w:r>
      <w:r w:rsidR="00913827">
        <w:rPr>
          <w:rFonts w:cstheme="minorHAnsi"/>
          <w:color w:val="000000"/>
        </w:rPr>
        <w:t>cluster</w:t>
      </w:r>
      <w:r>
        <w:rPr>
          <w:rFonts w:cstheme="minorHAnsi"/>
          <w:color w:val="000000"/>
        </w:rPr>
        <w:t xml:space="preserve">. Its key responsibilities include: </w:t>
      </w:r>
    </w:p>
    <w:p w:rsidR="007661F3" w:rsidRDefault="007661F3" w:rsidP="007661F3">
      <w:pPr>
        <w:pStyle w:val="ListParagraph"/>
        <w:numPr>
          <w:ilvl w:val="0"/>
          <w:numId w:val="1"/>
        </w:numPr>
        <w:autoSpaceDE w:val="0"/>
        <w:autoSpaceDN w:val="0"/>
        <w:adjustRightInd w:val="0"/>
        <w:spacing w:after="0" w:line="240" w:lineRule="auto"/>
        <w:ind w:right="-87"/>
        <w:jc w:val="both"/>
        <w:rPr>
          <w:rFonts w:cstheme="minorHAnsi"/>
          <w:color w:val="000000"/>
        </w:rPr>
      </w:pPr>
      <w:r>
        <w:rPr>
          <w:rFonts w:cstheme="minorHAnsi"/>
          <w:color w:val="000000"/>
        </w:rPr>
        <w:t>to</w:t>
      </w:r>
      <w:r w:rsidRPr="007661F3">
        <w:rPr>
          <w:rFonts w:cstheme="minorHAnsi"/>
          <w:color w:val="000000"/>
        </w:rPr>
        <w:t xml:space="preserve"> scrutinise the Academies' budgets for recommendation to the Trust Board Finance Committee </w:t>
      </w:r>
    </w:p>
    <w:p w:rsidR="007661F3" w:rsidRDefault="007661F3" w:rsidP="007661F3">
      <w:pPr>
        <w:pStyle w:val="ListParagraph"/>
        <w:numPr>
          <w:ilvl w:val="0"/>
          <w:numId w:val="1"/>
        </w:numPr>
        <w:autoSpaceDE w:val="0"/>
        <w:autoSpaceDN w:val="0"/>
        <w:adjustRightInd w:val="0"/>
        <w:spacing w:after="0" w:line="240" w:lineRule="auto"/>
        <w:ind w:right="-87"/>
        <w:jc w:val="both"/>
        <w:rPr>
          <w:rFonts w:cstheme="minorHAnsi"/>
          <w:color w:val="000000"/>
        </w:rPr>
      </w:pPr>
      <w:r>
        <w:rPr>
          <w:rFonts w:cstheme="minorHAnsi"/>
          <w:color w:val="000000"/>
        </w:rPr>
        <w:t xml:space="preserve">to </w:t>
      </w:r>
      <w:r w:rsidRPr="007661F3">
        <w:rPr>
          <w:rFonts w:cstheme="minorHAnsi"/>
          <w:color w:val="000000"/>
        </w:rPr>
        <w:t>monitor any variances from the Academies' delegated budget and consider any variances reported by the LGBs to th</w:t>
      </w:r>
      <w:r>
        <w:rPr>
          <w:rFonts w:cstheme="minorHAnsi"/>
          <w:color w:val="000000"/>
        </w:rPr>
        <w:t xml:space="preserve">e </w:t>
      </w:r>
      <w:r w:rsidR="006D4027">
        <w:rPr>
          <w:rFonts w:cstheme="minorHAnsi"/>
          <w:color w:val="000000"/>
        </w:rPr>
        <w:t xml:space="preserve">Cluster </w:t>
      </w:r>
      <w:r>
        <w:rPr>
          <w:rFonts w:cstheme="minorHAnsi"/>
          <w:color w:val="000000"/>
        </w:rPr>
        <w:t xml:space="preserve">Board for approval </w:t>
      </w:r>
    </w:p>
    <w:p w:rsidR="007661F3" w:rsidRDefault="007661F3" w:rsidP="007661F3">
      <w:pPr>
        <w:pStyle w:val="ListParagraph"/>
        <w:numPr>
          <w:ilvl w:val="0"/>
          <w:numId w:val="1"/>
        </w:numPr>
        <w:autoSpaceDE w:val="0"/>
        <w:autoSpaceDN w:val="0"/>
        <w:adjustRightInd w:val="0"/>
        <w:spacing w:after="0" w:line="240" w:lineRule="auto"/>
        <w:ind w:right="-87"/>
        <w:jc w:val="both"/>
        <w:rPr>
          <w:rFonts w:cstheme="minorHAnsi"/>
          <w:color w:val="000000"/>
        </w:rPr>
      </w:pPr>
      <w:r>
        <w:rPr>
          <w:rFonts w:cstheme="minorHAnsi"/>
          <w:color w:val="000000"/>
        </w:rPr>
        <w:t xml:space="preserve">to </w:t>
      </w:r>
      <w:r w:rsidRPr="007661F3">
        <w:rPr>
          <w:rFonts w:cstheme="minorHAnsi"/>
          <w:color w:val="000000"/>
        </w:rPr>
        <w:t xml:space="preserve">monitor and review income and expenditure on a regular basis and ensure compliance with the overall financial plan for the </w:t>
      </w:r>
      <w:r w:rsidR="006433D7">
        <w:rPr>
          <w:rFonts w:cstheme="minorHAnsi"/>
          <w:color w:val="000000"/>
        </w:rPr>
        <w:t>cluster</w:t>
      </w:r>
      <w:r w:rsidRPr="007661F3">
        <w:rPr>
          <w:rFonts w:cstheme="minorHAnsi"/>
          <w:color w:val="000000"/>
        </w:rPr>
        <w:t xml:space="preserve">, drawing any matters of concern to the attention of the Trust Board Finance Committee </w:t>
      </w:r>
    </w:p>
    <w:p w:rsidR="007661F3" w:rsidRDefault="007661F3" w:rsidP="007661F3">
      <w:pPr>
        <w:pStyle w:val="ListParagraph"/>
        <w:numPr>
          <w:ilvl w:val="0"/>
          <w:numId w:val="1"/>
        </w:numPr>
        <w:autoSpaceDE w:val="0"/>
        <w:autoSpaceDN w:val="0"/>
        <w:adjustRightInd w:val="0"/>
        <w:spacing w:after="0" w:line="240" w:lineRule="auto"/>
        <w:ind w:right="-87"/>
        <w:jc w:val="both"/>
        <w:rPr>
          <w:rFonts w:cstheme="minorHAnsi"/>
          <w:color w:val="000000"/>
        </w:rPr>
      </w:pPr>
      <w:r>
        <w:rPr>
          <w:rFonts w:cstheme="minorHAnsi"/>
          <w:color w:val="000000"/>
        </w:rPr>
        <w:t xml:space="preserve">to </w:t>
      </w:r>
      <w:r w:rsidRPr="007661F3">
        <w:rPr>
          <w:rFonts w:cstheme="minorHAnsi"/>
          <w:color w:val="000000"/>
        </w:rPr>
        <w:t xml:space="preserve">authorise expenditure at exceptional levels as defined in the financial scheme of delegation (part of the Trust’s suite of core policies) </w:t>
      </w:r>
    </w:p>
    <w:p w:rsidR="007661F3" w:rsidRDefault="007661F3" w:rsidP="007661F3">
      <w:pPr>
        <w:pStyle w:val="ListParagraph"/>
        <w:numPr>
          <w:ilvl w:val="0"/>
          <w:numId w:val="1"/>
        </w:numPr>
        <w:autoSpaceDE w:val="0"/>
        <w:autoSpaceDN w:val="0"/>
        <w:adjustRightInd w:val="0"/>
        <w:spacing w:after="0" w:line="240" w:lineRule="auto"/>
        <w:ind w:right="-87"/>
        <w:jc w:val="both"/>
        <w:rPr>
          <w:rFonts w:cstheme="minorHAnsi"/>
          <w:color w:val="000000"/>
        </w:rPr>
      </w:pPr>
      <w:r>
        <w:rPr>
          <w:rFonts w:cstheme="minorHAnsi"/>
          <w:color w:val="000000"/>
        </w:rPr>
        <w:t xml:space="preserve">to </w:t>
      </w:r>
      <w:r w:rsidRPr="007661F3">
        <w:rPr>
          <w:rFonts w:cstheme="minorHAnsi"/>
          <w:color w:val="000000"/>
        </w:rPr>
        <w:t xml:space="preserve">arrange annual meetings of the chairs of the </w:t>
      </w:r>
      <w:r w:rsidR="006433D7">
        <w:rPr>
          <w:rFonts w:cstheme="minorHAnsi"/>
          <w:color w:val="000000"/>
        </w:rPr>
        <w:t>Cluster</w:t>
      </w:r>
      <w:r w:rsidR="006433D7" w:rsidRPr="007661F3">
        <w:rPr>
          <w:rFonts w:cstheme="minorHAnsi"/>
          <w:color w:val="000000"/>
        </w:rPr>
        <w:t xml:space="preserve"> </w:t>
      </w:r>
      <w:r w:rsidRPr="007661F3">
        <w:rPr>
          <w:rFonts w:cstheme="minorHAnsi"/>
          <w:color w:val="000000"/>
        </w:rPr>
        <w:t xml:space="preserve">Board and its committees to consider recommendations for and determine Headteachers’ pay increases </w:t>
      </w:r>
    </w:p>
    <w:p w:rsidR="007661F3" w:rsidRDefault="007661F3" w:rsidP="007661F3">
      <w:pPr>
        <w:pStyle w:val="ListParagraph"/>
        <w:numPr>
          <w:ilvl w:val="0"/>
          <w:numId w:val="1"/>
        </w:numPr>
        <w:autoSpaceDE w:val="0"/>
        <w:autoSpaceDN w:val="0"/>
        <w:adjustRightInd w:val="0"/>
        <w:spacing w:after="0" w:line="240" w:lineRule="auto"/>
        <w:ind w:right="-87"/>
        <w:jc w:val="both"/>
        <w:rPr>
          <w:rFonts w:cstheme="minorHAnsi"/>
          <w:color w:val="000000"/>
        </w:rPr>
      </w:pPr>
      <w:r>
        <w:rPr>
          <w:rFonts w:cstheme="minorHAnsi"/>
          <w:color w:val="000000"/>
        </w:rPr>
        <w:t xml:space="preserve">to </w:t>
      </w:r>
      <w:r w:rsidRPr="007661F3">
        <w:rPr>
          <w:rFonts w:cstheme="minorHAnsi"/>
          <w:color w:val="000000"/>
        </w:rPr>
        <w:t xml:space="preserve">monitor and review procedures for ensuring the effective implementation and operation of financial procedures, on a regular basis, including the implementation of bank account arrangements and, where appropriate to make recommendations for improvement </w:t>
      </w:r>
    </w:p>
    <w:p w:rsidR="007661F3" w:rsidRDefault="007661F3" w:rsidP="007661F3">
      <w:pPr>
        <w:pStyle w:val="ListParagraph"/>
        <w:autoSpaceDE w:val="0"/>
        <w:autoSpaceDN w:val="0"/>
        <w:adjustRightInd w:val="0"/>
        <w:spacing w:after="0" w:line="240" w:lineRule="auto"/>
        <w:ind w:left="76" w:right="-87"/>
        <w:jc w:val="both"/>
        <w:rPr>
          <w:rFonts w:cstheme="minorHAnsi"/>
          <w:color w:val="000000"/>
        </w:rPr>
      </w:pPr>
    </w:p>
    <w:p w:rsidR="00E409DB" w:rsidRDefault="00E409DB" w:rsidP="00E409DB">
      <w:pPr>
        <w:autoSpaceDE w:val="0"/>
        <w:autoSpaceDN w:val="0"/>
        <w:adjustRightInd w:val="0"/>
        <w:spacing w:after="0" w:line="240" w:lineRule="auto"/>
        <w:ind w:right="-87" w:hanging="284"/>
        <w:jc w:val="both"/>
        <w:rPr>
          <w:rFonts w:cstheme="minorHAnsi"/>
          <w:b/>
          <w:color w:val="000000"/>
        </w:rPr>
      </w:pPr>
      <w:r w:rsidRPr="00E409DB">
        <w:rPr>
          <w:rFonts w:cstheme="minorHAnsi"/>
          <w:b/>
          <w:color w:val="000000"/>
        </w:rPr>
        <w:t xml:space="preserve">The Finance Committee of the Academy Trust </w:t>
      </w:r>
    </w:p>
    <w:p w:rsidR="00E409DB" w:rsidRDefault="00E409DB" w:rsidP="00E409DB">
      <w:pPr>
        <w:autoSpaceDE w:val="0"/>
        <w:autoSpaceDN w:val="0"/>
        <w:adjustRightInd w:val="0"/>
        <w:spacing w:after="0" w:line="240" w:lineRule="auto"/>
        <w:ind w:left="-284" w:right="-87"/>
        <w:jc w:val="both"/>
        <w:rPr>
          <w:rFonts w:cstheme="minorHAnsi"/>
          <w:color w:val="000000"/>
        </w:rPr>
      </w:pPr>
      <w:r>
        <w:rPr>
          <w:rFonts w:cstheme="minorHAnsi"/>
          <w:color w:val="000000"/>
        </w:rPr>
        <w:t>The Finance committee of the Academy Trust meets at least t</w:t>
      </w:r>
      <w:r w:rsidR="00834DF3">
        <w:rPr>
          <w:rFonts w:cstheme="minorHAnsi"/>
          <w:color w:val="000000"/>
        </w:rPr>
        <w:t>ermly to provide overall scrutiny</w:t>
      </w:r>
      <w:r>
        <w:rPr>
          <w:rFonts w:cstheme="minorHAnsi"/>
          <w:color w:val="000000"/>
        </w:rPr>
        <w:t xml:space="preserve"> and challenge over all aspects of finances across the Trust. Its responsibilities include: </w:t>
      </w:r>
    </w:p>
    <w:p w:rsidR="00E409DB" w:rsidRDefault="007661F3" w:rsidP="00E409DB">
      <w:pPr>
        <w:pStyle w:val="ListParagraph"/>
        <w:numPr>
          <w:ilvl w:val="0"/>
          <w:numId w:val="1"/>
        </w:numPr>
        <w:autoSpaceDE w:val="0"/>
        <w:autoSpaceDN w:val="0"/>
        <w:adjustRightInd w:val="0"/>
        <w:spacing w:after="0" w:line="240" w:lineRule="auto"/>
        <w:ind w:right="-87"/>
        <w:jc w:val="both"/>
        <w:rPr>
          <w:rFonts w:cstheme="minorHAnsi"/>
          <w:color w:val="000000"/>
        </w:rPr>
      </w:pPr>
      <w:r>
        <w:rPr>
          <w:rFonts w:cstheme="minorHAnsi"/>
          <w:color w:val="000000"/>
        </w:rPr>
        <w:t xml:space="preserve">to </w:t>
      </w:r>
      <w:r w:rsidR="00E409DB" w:rsidRPr="00E409DB">
        <w:rPr>
          <w:rFonts w:cstheme="minorHAnsi"/>
          <w:color w:val="000000"/>
        </w:rPr>
        <w:t>develop a financial strategy for the Academy Trust and consider policies, procedures or plans required to realise such strategy</w:t>
      </w:r>
    </w:p>
    <w:p w:rsidR="00E409DB" w:rsidRPr="00913827" w:rsidRDefault="00E409DB" w:rsidP="00913827">
      <w:pPr>
        <w:pStyle w:val="ListParagraph"/>
        <w:numPr>
          <w:ilvl w:val="0"/>
          <w:numId w:val="1"/>
        </w:numPr>
        <w:autoSpaceDE w:val="0"/>
        <w:autoSpaceDN w:val="0"/>
        <w:adjustRightInd w:val="0"/>
        <w:spacing w:after="0" w:line="240" w:lineRule="auto"/>
        <w:ind w:right="-87"/>
        <w:jc w:val="both"/>
        <w:rPr>
          <w:rFonts w:cstheme="minorHAnsi"/>
          <w:color w:val="000000"/>
        </w:rPr>
      </w:pPr>
      <w:r w:rsidRPr="00913827">
        <w:rPr>
          <w:rFonts w:cstheme="minorHAnsi"/>
          <w:color w:val="000000"/>
        </w:rPr>
        <w:lastRenderedPageBreak/>
        <w:t xml:space="preserve">to receive Academies' budgets for approval from the </w:t>
      </w:r>
      <w:r w:rsidR="00913827" w:rsidRPr="006D4027">
        <w:rPr>
          <w:rFonts w:cstheme="minorHAnsi"/>
          <w:color w:val="000000"/>
        </w:rPr>
        <w:t xml:space="preserve">Cluster </w:t>
      </w:r>
      <w:r w:rsidRPr="006D4027">
        <w:rPr>
          <w:rFonts w:cstheme="minorHAnsi"/>
          <w:color w:val="000000"/>
        </w:rPr>
        <w:t xml:space="preserve">Boards' </w:t>
      </w:r>
      <w:r w:rsidR="007661F3" w:rsidRPr="00913827">
        <w:rPr>
          <w:rFonts w:cstheme="minorHAnsi"/>
          <w:color w:val="000000"/>
        </w:rPr>
        <w:t xml:space="preserve">to </w:t>
      </w:r>
      <w:r w:rsidRPr="00913827">
        <w:rPr>
          <w:rFonts w:cstheme="minorHAnsi"/>
          <w:color w:val="000000"/>
        </w:rPr>
        <w:t>monitor any variances from the budget and ensure the ESFA is notified as required;</w:t>
      </w:r>
    </w:p>
    <w:p w:rsidR="00E409DB" w:rsidRDefault="007661F3" w:rsidP="00E409DB">
      <w:pPr>
        <w:pStyle w:val="ListParagraph"/>
        <w:numPr>
          <w:ilvl w:val="0"/>
          <w:numId w:val="1"/>
        </w:numPr>
        <w:autoSpaceDE w:val="0"/>
        <w:autoSpaceDN w:val="0"/>
        <w:adjustRightInd w:val="0"/>
        <w:spacing w:after="0" w:line="240" w:lineRule="auto"/>
        <w:ind w:right="-87"/>
        <w:jc w:val="both"/>
        <w:rPr>
          <w:rFonts w:cstheme="minorHAnsi"/>
          <w:color w:val="000000"/>
        </w:rPr>
      </w:pPr>
      <w:r>
        <w:rPr>
          <w:rFonts w:cstheme="minorHAnsi"/>
          <w:color w:val="000000"/>
        </w:rPr>
        <w:t xml:space="preserve">to </w:t>
      </w:r>
      <w:r w:rsidR="00E409DB" w:rsidRPr="00E409DB">
        <w:rPr>
          <w:rFonts w:cstheme="minorHAnsi"/>
          <w:color w:val="000000"/>
        </w:rPr>
        <w:t>oversee preparation of the annual financ</w:t>
      </w:r>
      <w:r w:rsidR="00834DF3">
        <w:rPr>
          <w:rFonts w:cstheme="minorHAnsi"/>
          <w:color w:val="000000"/>
        </w:rPr>
        <w:t>ial statements by the executive</w:t>
      </w:r>
      <w:r w:rsidR="00E409DB" w:rsidRPr="00E409DB">
        <w:rPr>
          <w:rFonts w:cstheme="minorHAnsi"/>
          <w:color w:val="000000"/>
        </w:rPr>
        <w:t xml:space="preserve">, for review and approval </w:t>
      </w:r>
      <w:r w:rsidR="00E409DB">
        <w:rPr>
          <w:rFonts w:cstheme="minorHAnsi"/>
          <w:color w:val="000000"/>
        </w:rPr>
        <w:t xml:space="preserve">by the Risk &amp; Audit Committee </w:t>
      </w:r>
    </w:p>
    <w:p w:rsidR="0032681C" w:rsidRPr="00E409DB" w:rsidRDefault="007661F3" w:rsidP="00E409DB">
      <w:pPr>
        <w:pStyle w:val="ListParagraph"/>
        <w:numPr>
          <w:ilvl w:val="0"/>
          <w:numId w:val="1"/>
        </w:numPr>
        <w:autoSpaceDE w:val="0"/>
        <w:autoSpaceDN w:val="0"/>
        <w:adjustRightInd w:val="0"/>
        <w:spacing w:after="0" w:line="240" w:lineRule="auto"/>
        <w:ind w:right="-87"/>
        <w:jc w:val="both"/>
        <w:rPr>
          <w:rFonts w:cstheme="minorHAnsi"/>
          <w:color w:val="000000"/>
        </w:rPr>
      </w:pPr>
      <w:r>
        <w:rPr>
          <w:rFonts w:asciiTheme="minorHAnsi" w:hAnsiTheme="minorHAnsi" w:cstheme="minorHAnsi"/>
          <w:color w:val="000000"/>
        </w:rPr>
        <w:t>to review and check</w:t>
      </w:r>
      <w:r w:rsidR="00A43CC0" w:rsidRPr="00E409DB">
        <w:rPr>
          <w:rFonts w:asciiTheme="minorHAnsi" w:hAnsiTheme="minorHAnsi" w:cstheme="minorHAnsi"/>
          <w:color w:val="000000"/>
        </w:rPr>
        <w:t xml:space="preserve"> details of contracts and purchases</w:t>
      </w:r>
      <w:r w:rsidR="0032681C" w:rsidRPr="00E409DB">
        <w:rPr>
          <w:rFonts w:asciiTheme="minorHAnsi" w:hAnsiTheme="minorHAnsi" w:cstheme="minorHAnsi"/>
          <w:color w:val="000000"/>
        </w:rPr>
        <w:t>;</w:t>
      </w:r>
    </w:p>
    <w:p w:rsidR="0032681C" w:rsidRPr="00F74199" w:rsidRDefault="007661F3" w:rsidP="00A43CC0">
      <w:pPr>
        <w:pStyle w:val="ListParagraph"/>
        <w:numPr>
          <w:ilvl w:val="0"/>
          <w:numId w:val="2"/>
        </w:numPr>
        <w:autoSpaceDE w:val="0"/>
        <w:autoSpaceDN w:val="0"/>
        <w:adjustRightInd w:val="0"/>
        <w:spacing w:after="0" w:line="240" w:lineRule="auto"/>
        <w:ind w:right="-87"/>
        <w:jc w:val="both"/>
        <w:rPr>
          <w:rFonts w:asciiTheme="minorHAnsi" w:hAnsiTheme="minorHAnsi" w:cstheme="minorHAnsi"/>
          <w:color w:val="000000"/>
        </w:rPr>
      </w:pPr>
      <w:r>
        <w:rPr>
          <w:rFonts w:asciiTheme="minorHAnsi" w:hAnsiTheme="minorHAnsi" w:cstheme="minorHAnsi"/>
          <w:color w:val="000000"/>
        </w:rPr>
        <w:t xml:space="preserve">to </w:t>
      </w:r>
      <w:r w:rsidR="00A43CC0" w:rsidRPr="00F74199">
        <w:rPr>
          <w:rFonts w:asciiTheme="minorHAnsi" w:hAnsiTheme="minorHAnsi" w:cstheme="minorHAnsi"/>
          <w:color w:val="000000"/>
        </w:rPr>
        <w:t>a</w:t>
      </w:r>
      <w:r>
        <w:rPr>
          <w:rFonts w:asciiTheme="minorHAnsi" w:hAnsiTheme="minorHAnsi" w:cstheme="minorHAnsi"/>
          <w:color w:val="000000"/>
        </w:rPr>
        <w:t>uthorise</w:t>
      </w:r>
      <w:r w:rsidR="00A43CC0" w:rsidRPr="00F74199">
        <w:rPr>
          <w:rFonts w:asciiTheme="minorHAnsi" w:hAnsiTheme="minorHAnsi" w:cstheme="minorHAnsi"/>
          <w:color w:val="000000"/>
        </w:rPr>
        <w:t xml:space="preserve"> the award of contracts and purchases</w:t>
      </w:r>
      <w:r w:rsidR="00F41779">
        <w:rPr>
          <w:rFonts w:asciiTheme="minorHAnsi" w:hAnsiTheme="minorHAnsi" w:cstheme="minorHAnsi"/>
          <w:color w:val="000000"/>
        </w:rPr>
        <w:t>, as necessary</w:t>
      </w:r>
      <w:r w:rsidR="0032681C" w:rsidRPr="00F74199">
        <w:rPr>
          <w:rFonts w:asciiTheme="minorHAnsi" w:hAnsiTheme="minorHAnsi" w:cstheme="minorHAnsi"/>
          <w:color w:val="000000"/>
        </w:rPr>
        <w:t>;</w:t>
      </w:r>
    </w:p>
    <w:p w:rsidR="00A43CC0" w:rsidRPr="00F74199" w:rsidRDefault="007661F3" w:rsidP="00A43CC0">
      <w:pPr>
        <w:pStyle w:val="ListParagraph"/>
        <w:numPr>
          <w:ilvl w:val="0"/>
          <w:numId w:val="2"/>
        </w:numPr>
        <w:autoSpaceDE w:val="0"/>
        <w:autoSpaceDN w:val="0"/>
        <w:adjustRightInd w:val="0"/>
        <w:spacing w:after="0" w:line="240" w:lineRule="auto"/>
        <w:ind w:right="-87"/>
        <w:jc w:val="both"/>
        <w:rPr>
          <w:rFonts w:asciiTheme="minorHAnsi" w:hAnsiTheme="minorHAnsi" w:cstheme="minorHAnsi"/>
          <w:color w:val="000000"/>
        </w:rPr>
      </w:pPr>
      <w:r>
        <w:rPr>
          <w:rFonts w:asciiTheme="minorHAnsi" w:hAnsiTheme="minorHAnsi" w:cstheme="minorHAnsi"/>
          <w:color w:val="000000"/>
        </w:rPr>
        <w:t>to review</w:t>
      </w:r>
      <w:r w:rsidR="00A43CC0" w:rsidRPr="00F74199">
        <w:rPr>
          <w:rFonts w:asciiTheme="minorHAnsi" w:hAnsiTheme="minorHAnsi" w:cstheme="minorHAnsi"/>
          <w:color w:val="000000"/>
        </w:rPr>
        <w:t xml:space="preserve"> the reports of the Responsible Officer on the effectiveness of the financial procedures and controls. These reports must also be reported to the full governing body.</w:t>
      </w:r>
    </w:p>
    <w:p w:rsidR="00A43CC0" w:rsidRPr="00F74199" w:rsidRDefault="00A43CC0" w:rsidP="00A43CC0">
      <w:pPr>
        <w:autoSpaceDE w:val="0"/>
        <w:autoSpaceDN w:val="0"/>
        <w:adjustRightInd w:val="0"/>
        <w:spacing w:after="0" w:line="240" w:lineRule="auto"/>
        <w:ind w:left="-284" w:right="-87"/>
        <w:jc w:val="both"/>
        <w:rPr>
          <w:rFonts w:cstheme="minorHAnsi"/>
          <w:b/>
          <w:bCs/>
          <w:color w:val="000000"/>
        </w:rPr>
      </w:pPr>
    </w:p>
    <w:p w:rsidR="0032681C" w:rsidRPr="00F74199" w:rsidRDefault="00A43CC0" w:rsidP="0032681C">
      <w:pPr>
        <w:pStyle w:val="Heading2"/>
        <w:spacing w:before="0"/>
        <w:ind w:left="-284"/>
        <w:rPr>
          <w:rFonts w:asciiTheme="minorHAnsi" w:hAnsiTheme="minorHAnsi" w:cstheme="minorHAnsi"/>
          <w:bCs w:val="0"/>
          <w:color w:val="000000"/>
          <w:sz w:val="22"/>
          <w:szCs w:val="22"/>
        </w:rPr>
      </w:pPr>
      <w:bookmarkStart w:id="3" w:name="_Toc347380127"/>
      <w:r w:rsidRPr="00F74199">
        <w:rPr>
          <w:rFonts w:asciiTheme="minorHAnsi" w:hAnsiTheme="minorHAnsi" w:cstheme="minorHAnsi"/>
          <w:color w:val="000000"/>
          <w:sz w:val="22"/>
          <w:szCs w:val="22"/>
        </w:rPr>
        <w:t>Accounting Officer</w:t>
      </w:r>
      <w:bookmarkEnd w:id="3"/>
      <w:r w:rsidRPr="00F74199">
        <w:rPr>
          <w:rFonts w:asciiTheme="minorHAnsi" w:hAnsiTheme="minorHAnsi" w:cstheme="minorHAnsi"/>
          <w:color w:val="000000"/>
          <w:sz w:val="22"/>
          <w:szCs w:val="22"/>
        </w:rPr>
        <w:t xml:space="preserve"> </w:t>
      </w:r>
      <w:bookmarkStart w:id="4" w:name="_Toc347378890"/>
      <w:bookmarkStart w:id="5" w:name="_Toc347380128"/>
    </w:p>
    <w:p w:rsidR="0032681C" w:rsidRPr="00F74199" w:rsidRDefault="007661F3" w:rsidP="009A535A">
      <w:pPr>
        <w:pStyle w:val="Default"/>
        <w:spacing w:after="120"/>
        <w:ind w:left="-284"/>
        <w:rPr>
          <w:rFonts w:asciiTheme="minorHAnsi" w:hAnsiTheme="minorHAnsi" w:cstheme="minorHAnsi"/>
          <w:sz w:val="22"/>
          <w:szCs w:val="22"/>
        </w:rPr>
      </w:pPr>
      <w:r>
        <w:rPr>
          <w:rFonts w:asciiTheme="minorHAnsi" w:hAnsiTheme="minorHAnsi" w:cstheme="minorHAnsi"/>
          <w:sz w:val="22"/>
          <w:szCs w:val="22"/>
        </w:rPr>
        <w:t xml:space="preserve">The law places </w:t>
      </w:r>
      <w:r w:rsidR="000771DE">
        <w:rPr>
          <w:rFonts w:asciiTheme="minorHAnsi" w:hAnsiTheme="minorHAnsi" w:cstheme="minorHAnsi"/>
          <w:sz w:val="22"/>
          <w:szCs w:val="22"/>
        </w:rPr>
        <w:t xml:space="preserve">overall responsibility and </w:t>
      </w:r>
      <w:r>
        <w:rPr>
          <w:rFonts w:asciiTheme="minorHAnsi" w:hAnsiTheme="minorHAnsi" w:cstheme="minorHAnsi"/>
          <w:sz w:val="22"/>
          <w:szCs w:val="22"/>
        </w:rPr>
        <w:t xml:space="preserve">accountability for the educational </w:t>
      </w:r>
      <w:r w:rsidR="000771DE">
        <w:rPr>
          <w:rFonts w:asciiTheme="minorHAnsi" w:hAnsiTheme="minorHAnsi" w:cstheme="minorHAnsi"/>
          <w:sz w:val="22"/>
          <w:szCs w:val="22"/>
        </w:rPr>
        <w:t>outcomes</w:t>
      </w:r>
      <w:r>
        <w:rPr>
          <w:rFonts w:asciiTheme="minorHAnsi" w:hAnsiTheme="minorHAnsi" w:cstheme="minorHAnsi"/>
          <w:sz w:val="22"/>
          <w:szCs w:val="22"/>
        </w:rPr>
        <w:t xml:space="preserve"> and financial diligence of the Trust firmly </w:t>
      </w:r>
      <w:r w:rsidR="000771DE">
        <w:rPr>
          <w:rFonts w:asciiTheme="minorHAnsi" w:hAnsiTheme="minorHAnsi" w:cstheme="minorHAnsi"/>
          <w:sz w:val="22"/>
          <w:szCs w:val="22"/>
        </w:rPr>
        <w:t xml:space="preserve">with the Trustees and </w:t>
      </w:r>
      <w:r w:rsidR="00A43CC0" w:rsidRPr="00F74199">
        <w:rPr>
          <w:rFonts w:asciiTheme="minorHAnsi" w:hAnsiTheme="minorHAnsi" w:cstheme="minorHAnsi"/>
          <w:sz w:val="22"/>
          <w:szCs w:val="22"/>
        </w:rPr>
        <w:t xml:space="preserve">the </w:t>
      </w:r>
      <w:r w:rsidR="00D05B4F" w:rsidRPr="00F74199">
        <w:rPr>
          <w:rFonts w:asciiTheme="minorHAnsi" w:hAnsiTheme="minorHAnsi" w:cstheme="minorHAnsi"/>
          <w:sz w:val="22"/>
          <w:szCs w:val="22"/>
        </w:rPr>
        <w:t xml:space="preserve">Chief Executive </w:t>
      </w:r>
      <w:r w:rsidR="00A449DC">
        <w:rPr>
          <w:rFonts w:asciiTheme="minorHAnsi" w:hAnsiTheme="minorHAnsi" w:cstheme="minorHAnsi"/>
          <w:sz w:val="22"/>
          <w:szCs w:val="22"/>
        </w:rPr>
        <w:t xml:space="preserve">Officer (CEO) </w:t>
      </w:r>
      <w:r w:rsidR="00A43CC0" w:rsidRPr="00F74199">
        <w:rPr>
          <w:rFonts w:asciiTheme="minorHAnsi" w:hAnsiTheme="minorHAnsi" w:cstheme="minorHAnsi"/>
          <w:sz w:val="22"/>
          <w:szCs w:val="22"/>
        </w:rPr>
        <w:t xml:space="preserve">is the Accounting Officer. </w:t>
      </w:r>
      <w:r w:rsidR="0032681C" w:rsidRPr="00F74199">
        <w:rPr>
          <w:rFonts w:asciiTheme="minorHAnsi" w:hAnsiTheme="minorHAnsi" w:cstheme="minorHAnsi"/>
          <w:sz w:val="22"/>
          <w:szCs w:val="22"/>
        </w:rPr>
        <w:t xml:space="preserve">The </w:t>
      </w:r>
      <w:r w:rsidR="009A535A" w:rsidRPr="00F74199">
        <w:rPr>
          <w:rFonts w:asciiTheme="minorHAnsi" w:hAnsiTheme="minorHAnsi" w:cstheme="minorHAnsi"/>
          <w:sz w:val="22"/>
          <w:szCs w:val="22"/>
        </w:rPr>
        <w:t xml:space="preserve">AT </w:t>
      </w:r>
      <w:r w:rsidR="009F57E1" w:rsidRPr="00F74199">
        <w:rPr>
          <w:rFonts w:asciiTheme="minorHAnsi" w:hAnsiTheme="minorHAnsi" w:cstheme="minorHAnsi"/>
          <w:sz w:val="22"/>
          <w:szCs w:val="22"/>
        </w:rPr>
        <w:t xml:space="preserve">Accounting Officer </w:t>
      </w:r>
      <w:r w:rsidR="009A535A" w:rsidRPr="00F74199">
        <w:rPr>
          <w:rFonts w:asciiTheme="minorHAnsi" w:hAnsiTheme="minorHAnsi" w:cstheme="minorHAnsi"/>
          <w:sz w:val="22"/>
          <w:szCs w:val="22"/>
        </w:rPr>
        <w:t>is</w:t>
      </w:r>
      <w:r w:rsidR="0032681C" w:rsidRPr="00F74199">
        <w:rPr>
          <w:rFonts w:asciiTheme="minorHAnsi" w:hAnsiTheme="minorHAnsi" w:cstheme="minorHAnsi"/>
          <w:sz w:val="22"/>
          <w:szCs w:val="22"/>
        </w:rPr>
        <w:t xml:space="preserve"> personally responsible to Parliament and to the </w:t>
      </w:r>
      <w:r w:rsidR="009F57E1" w:rsidRPr="00F74199">
        <w:rPr>
          <w:rFonts w:asciiTheme="minorHAnsi" w:hAnsiTheme="minorHAnsi" w:cstheme="minorHAnsi"/>
          <w:sz w:val="22"/>
          <w:szCs w:val="22"/>
        </w:rPr>
        <w:t xml:space="preserve">Accounting Officer </w:t>
      </w:r>
      <w:r w:rsidR="0032681C" w:rsidRPr="00F74199">
        <w:rPr>
          <w:rFonts w:asciiTheme="minorHAnsi" w:hAnsiTheme="minorHAnsi" w:cstheme="minorHAnsi"/>
          <w:sz w:val="22"/>
          <w:szCs w:val="22"/>
        </w:rPr>
        <w:t>of the</w:t>
      </w:r>
      <w:r w:rsidR="00A449DC">
        <w:rPr>
          <w:rFonts w:asciiTheme="minorHAnsi" w:hAnsiTheme="minorHAnsi" w:cstheme="minorHAnsi"/>
          <w:sz w:val="22"/>
          <w:szCs w:val="22"/>
        </w:rPr>
        <w:t xml:space="preserve"> Education and Skills Funding Agency</w:t>
      </w:r>
      <w:r w:rsidR="0032681C" w:rsidRPr="00F74199">
        <w:rPr>
          <w:rFonts w:asciiTheme="minorHAnsi" w:hAnsiTheme="minorHAnsi" w:cstheme="minorHAnsi"/>
          <w:sz w:val="22"/>
          <w:szCs w:val="22"/>
        </w:rPr>
        <w:t xml:space="preserve"> </w:t>
      </w:r>
      <w:r w:rsidR="00A449DC">
        <w:rPr>
          <w:rFonts w:asciiTheme="minorHAnsi" w:hAnsiTheme="minorHAnsi" w:cstheme="minorHAnsi"/>
          <w:sz w:val="22"/>
          <w:szCs w:val="22"/>
        </w:rPr>
        <w:t>(</w:t>
      </w:r>
      <w:r w:rsidR="0032681C" w:rsidRPr="00F74199">
        <w:rPr>
          <w:rFonts w:asciiTheme="minorHAnsi" w:hAnsiTheme="minorHAnsi" w:cstheme="minorHAnsi"/>
          <w:sz w:val="22"/>
          <w:szCs w:val="22"/>
        </w:rPr>
        <w:t>E</w:t>
      </w:r>
      <w:r w:rsidR="009F57E1" w:rsidRPr="00F74199">
        <w:rPr>
          <w:rFonts w:asciiTheme="minorHAnsi" w:hAnsiTheme="minorHAnsi" w:cstheme="minorHAnsi"/>
          <w:sz w:val="22"/>
          <w:szCs w:val="22"/>
        </w:rPr>
        <w:t>S</w:t>
      </w:r>
      <w:r w:rsidR="0032681C" w:rsidRPr="00F74199">
        <w:rPr>
          <w:rFonts w:asciiTheme="minorHAnsi" w:hAnsiTheme="minorHAnsi" w:cstheme="minorHAnsi"/>
          <w:sz w:val="22"/>
          <w:szCs w:val="22"/>
        </w:rPr>
        <w:t>FA</w:t>
      </w:r>
      <w:r w:rsidR="00A449DC">
        <w:rPr>
          <w:rFonts w:asciiTheme="minorHAnsi" w:hAnsiTheme="minorHAnsi" w:cstheme="minorHAnsi"/>
          <w:sz w:val="22"/>
          <w:szCs w:val="22"/>
        </w:rPr>
        <w:t>)</w:t>
      </w:r>
      <w:r w:rsidR="0032681C" w:rsidRPr="00F74199">
        <w:rPr>
          <w:rFonts w:asciiTheme="minorHAnsi" w:hAnsiTheme="minorHAnsi" w:cstheme="minorHAnsi"/>
          <w:sz w:val="22"/>
          <w:szCs w:val="22"/>
        </w:rPr>
        <w:t xml:space="preserve"> for the resources under their control. The essence of the role is a personal responsibility for the propriety and regularity of the public finances for which they are answerable; for the keeping of proper accounts; for prudent and economical administration; for the avoidance of waste and extravagance; for ensuring value for money; and for the efficient and effective use of all the resources in their charge. Essentially accounting officers must be able to assure Parliament and the public of high standards of probity in the management of public funds. </w:t>
      </w:r>
    </w:p>
    <w:p w:rsidR="00A43CC0" w:rsidRPr="00F74199" w:rsidRDefault="00A43CC0" w:rsidP="0032681C">
      <w:pPr>
        <w:pStyle w:val="Heading2"/>
        <w:spacing w:before="0"/>
        <w:ind w:left="-284"/>
        <w:rPr>
          <w:rFonts w:asciiTheme="minorHAnsi" w:hAnsiTheme="minorHAnsi" w:cstheme="minorHAnsi"/>
          <w:bCs w:val="0"/>
          <w:color w:val="000000"/>
          <w:sz w:val="22"/>
          <w:szCs w:val="22"/>
        </w:rPr>
      </w:pPr>
      <w:r w:rsidRPr="00F74199">
        <w:rPr>
          <w:rFonts w:asciiTheme="minorHAnsi" w:hAnsiTheme="minorHAnsi" w:cstheme="minorHAnsi"/>
          <w:b w:val="0"/>
          <w:color w:val="000000"/>
          <w:sz w:val="22"/>
          <w:szCs w:val="22"/>
        </w:rPr>
        <w:t xml:space="preserve">Much of the </w:t>
      </w:r>
      <w:r w:rsidR="000771DE">
        <w:rPr>
          <w:rFonts w:asciiTheme="minorHAnsi" w:hAnsiTheme="minorHAnsi" w:cstheme="minorHAnsi"/>
          <w:b w:val="0"/>
          <w:color w:val="000000"/>
          <w:sz w:val="22"/>
          <w:szCs w:val="22"/>
        </w:rPr>
        <w:t xml:space="preserve">day to day </w:t>
      </w:r>
      <w:r w:rsidRPr="00F74199">
        <w:rPr>
          <w:rFonts w:asciiTheme="minorHAnsi" w:hAnsiTheme="minorHAnsi" w:cstheme="minorHAnsi"/>
          <w:b w:val="0"/>
          <w:color w:val="000000"/>
          <w:sz w:val="22"/>
          <w:szCs w:val="22"/>
        </w:rPr>
        <w:t xml:space="preserve">financial responsibility has been delegated to the </w:t>
      </w:r>
      <w:r w:rsidR="009F57E1" w:rsidRPr="00F74199">
        <w:rPr>
          <w:rFonts w:asciiTheme="minorHAnsi" w:hAnsiTheme="minorHAnsi" w:cstheme="minorHAnsi"/>
          <w:b w:val="0"/>
          <w:color w:val="000000"/>
          <w:sz w:val="22"/>
          <w:szCs w:val="22"/>
        </w:rPr>
        <w:t xml:space="preserve">Head Teacher (HT) </w:t>
      </w:r>
      <w:r w:rsidRPr="00F74199">
        <w:rPr>
          <w:rFonts w:asciiTheme="minorHAnsi" w:hAnsiTheme="minorHAnsi" w:cstheme="minorHAnsi"/>
          <w:b w:val="0"/>
          <w:color w:val="000000"/>
          <w:sz w:val="22"/>
          <w:szCs w:val="22"/>
        </w:rPr>
        <w:t xml:space="preserve">and </w:t>
      </w:r>
      <w:r w:rsidR="009F57E1" w:rsidRPr="00F74199">
        <w:rPr>
          <w:rFonts w:asciiTheme="minorHAnsi" w:hAnsiTheme="minorHAnsi" w:cstheme="minorHAnsi"/>
          <w:b w:val="0"/>
          <w:color w:val="000000"/>
          <w:sz w:val="22"/>
          <w:szCs w:val="22"/>
        </w:rPr>
        <w:t xml:space="preserve">School </w:t>
      </w:r>
      <w:r w:rsidRPr="00F74199">
        <w:rPr>
          <w:rFonts w:asciiTheme="minorHAnsi" w:hAnsiTheme="minorHAnsi" w:cstheme="minorHAnsi"/>
          <w:b w:val="0"/>
          <w:color w:val="000000"/>
          <w:sz w:val="22"/>
          <w:szCs w:val="22"/>
        </w:rPr>
        <w:t>Business Manager</w:t>
      </w:r>
      <w:r w:rsidR="009F57E1" w:rsidRPr="00F74199">
        <w:rPr>
          <w:rFonts w:asciiTheme="minorHAnsi" w:hAnsiTheme="minorHAnsi" w:cstheme="minorHAnsi"/>
          <w:b w:val="0"/>
          <w:color w:val="000000"/>
          <w:sz w:val="22"/>
          <w:szCs w:val="22"/>
        </w:rPr>
        <w:t>(SBM)</w:t>
      </w:r>
      <w:r w:rsidRPr="00F74199">
        <w:rPr>
          <w:rFonts w:asciiTheme="minorHAnsi" w:hAnsiTheme="minorHAnsi" w:cstheme="minorHAnsi"/>
          <w:b w:val="0"/>
          <w:color w:val="000000"/>
          <w:sz w:val="22"/>
          <w:szCs w:val="22"/>
        </w:rPr>
        <w:t xml:space="preserve"> but the </w:t>
      </w:r>
      <w:r w:rsidR="00D05B4F" w:rsidRPr="00F74199">
        <w:rPr>
          <w:rFonts w:asciiTheme="minorHAnsi" w:hAnsiTheme="minorHAnsi" w:cstheme="minorHAnsi"/>
          <w:b w:val="0"/>
          <w:color w:val="000000"/>
          <w:sz w:val="22"/>
          <w:szCs w:val="22"/>
        </w:rPr>
        <w:t xml:space="preserve">Chief Executive </w:t>
      </w:r>
      <w:r w:rsidRPr="00F74199">
        <w:rPr>
          <w:rFonts w:asciiTheme="minorHAnsi" w:hAnsiTheme="minorHAnsi" w:cstheme="minorHAnsi"/>
          <w:b w:val="0"/>
          <w:color w:val="000000"/>
          <w:sz w:val="22"/>
          <w:szCs w:val="22"/>
        </w:rPr>
        <w:t>still retains responsibility for:</w:t>
      </w:r>
      <w:bookmarkEnd w:id="4"/>
      <w:bookmarkEnd w:id="5"/>
    </w:p>
    <w:p w:rsidR="00504539" w:rsidRPr="00F74199" w:rsidRDefault="00504539" w:rsidP="00504539">
      <w:pPr>
        <w:pStyle w:val="ListParagraph"/>
        <w:numPr>
          <w:ilvl w:val="0"/>
          <w:numId w:val="1"/>
        </w:numPr>
        <w:autoSpaceDE w:val="0"/>
        <w:autoSpaceDN w:val="0"/>
        <w:adjustRightInd w:val="0"/>
        <w:spacing w:after="0" w:line="240" w:lineRule="auto"/>
        <w:ind w:right="-87"/>
        <w:jc w:val="both"/>
        <w:rPr>
          <w:rFonts w:asciiTheme="minorHAnsi" w:hAnsiTheme="minorHAnsi" w:cstheme="minorHAnsi"/>
          <w:color w:val="000000"/>
        </w:rPr>
      </w:pPr>
      <w:r w:rsidRPr="00F74199">
        <w:rPr>
          <w:rFonts w:asciiTheme="minorHAnsi" w:hAnsiTheme="minorHAnsi" w:cstheme="minorHAnsi"/>
          <w:color w:val="000000"/>
        </w:rPr>
        <w:t>ensuring the annual accounts are produced in accordance with the requirements of the Companies Act 1985 and the EFA guidance issued to academies;</w:t>
      </w:r>
    </w:p>
    <w:p w:rsidR="00A43CC0" w:rsidRPr="000771DE" w:rsidRDefault="00504539" w:rsidP="000771DE">
      <w:pPr>
        <w:pStyle w:val="ListParagraph"/>
        <w:numPr>
          <w:ilvl w:val="0"/>
          <w:numId w:val="1"/>
        </w:numPr>
        <w:autoSpaceDE w:val="0"/>
        <w:autoSpaceDN w:val="0"/>
        <w:adjustRightInd w:val="0"/>
        <w:spacing w:after="0" w:line="240" w:lineRule="auto"/>
        <w:ind w:right="-87"/>
        <w:jc w:val="both"/>
        <w:rPr>
          <w:rFonts w:asciiTheme="minorHAnsi" w:hAnsiTheme="minorHAnsi" w:cstheme="minorHAnsi"/>
          <w:color w:val="000000"/>
        </w:rPr>
      </w:pPr>
      <w:r w:rsidRPr="00F74199">
        <w:rPr>
          <w:rFonts w:asciiTheme="minorHAnsi" w:hAnsiTheme="minorHAnsi" w:cstheme="minorHAnsi"/>
          <w:color w:val="000000"/>
        </w:rPr>
        <w:t>completion of the accounting officer’s statement on governance, regularity, propriety and compliance for inclusion in the AT’s annual report;</w:t>
      </w:r>
    </w:p>
    <w:p w:rsidR="00294EB8" w:rsidRPr="00F74199" w:rsidRDefault="0076678C" w:rsidP="0076678C">
      <w:pPr>
        <w:autoSpaceDE w:val="0"/>
        <w:autoSpaceDN w:val="0"/>
        <w:adjustRightInd w:val="0"/>
        <w:spacing w:after="0" w:line="240" w:lineRule="auto"/>
        <w:ind w:left="-284" w:right="-87"/>
        <w:jc w:val="both"/>
        <w:rPr>
          <w:rFonts w:cstheme="minorHAnsi"/>
          <w:b/>
          <w:color w:val="000000"/>
        </w:rPr>
      </w:pPr>
      <w:r w:rsidRPr="00F74199">
        <w:rPr>
          <w:rFonts w:cstheme="minorHAnsi"/>
          <w:b/>
          <w:color w:val="000000"/>
        </w:rPr>
        <w:t>Other References</w:t>
      </w:r>
    </w:p>
    <w:p w:rsidR="0076678C" w:rsidRPr="00F74199" w:rsidRDefault="0076678C" w:rsidP="0076678C">
      <w:pPr>
        <w:pStyle w:val="Default"/>
        <w:numPr>
          <w:ilvl w:val="0"/>
          <w:numId w:val="1"/>
        </w:numPr>
        <w:spacing w:after="240"/>
        <w:rPr>
          <w:rFonts w:asciiTheme="minorHAnsi" w:hAnsiTheme="minorHAnsi" w:cstheme="minorHAnsi"/>
          <w:sz w:val="22"/>
          <w:szCs w:val="22"/>
        </w:rPr>
      </w:pPr>
      <w:r w:rsidRPr="00F74199">
        <w:rPr>
          <w:rFonts w:asciiTheme="minorHAnsi" w:hAnsiTheme="minorHAnsi" w:cstheme="minorHAnsi"/>
          <w:b/>
          <w:bCs/>
          <w:sz w:val="22"/>
          <w:szCs w:val="22"/>
        </w:rPr>
        <w:t xml:space="preserve">Regularity </w:t>
      </w:r>
      <w:r w:rsidRPr="00F74199">
        <w:rPr>
          <w:rFonts w:asciiTheme="minorHAnsi" w:hAnsiTheme="minorHAnsi" w:cstheme="minorHAnsi"/>
          <w:sz w:val="22"/>
          <w:szCs w:val="22"/>
        </w:rPr>
        <w:t xml:space="preserve">means he requirement for all items of income and expenditure to be dealt with in accordance with the legislation authorising them, and any applicable delegated authority. </w:t>
      </w:r>
    </w:p>
    <w:p w:rsidR="0076678C" w:rsidRPr="00F74199" w:rsidRDefault="0076678C" w:rsidP="0076678C">
      <w:pPr>
        <w:pStyle w:val="Default"/>
        <w:numPr>
          <w:ilvl w:val="0"/>
          <w:numId w:val="1"/>
        </w:numPr>
        <w:spacing w:after="240"/>
        <w:rPr>
          <w:rFonts w:asciiTheme="minorHAnsi" w:hAnsiTheme="minorHAnsi" w:cstheme="minorHAnsi"/>
          <w:sz w:val="22"/>
          <w:szCs w:val="22"/>
        </w:rPr>
      </w:pPr>
      <w:r w:rsidRPr="00F74199">
        <w:rPr>
          <w:rFonts w:asciiTheme="minorHAnsi" w:hAnsiTheme="minorHAnsi" w:cstheme="minorHAnsi"/>
          <w:b/>
          <w:bCs/>
          <w:sz w:val="22"/>
          <w:szCs w:val="22"/>
        </w:rPr>
        <w:t xml:space="preserve">Propriety </w:t>
      </w:r>
      <w:r w:rsidRPr="00F74199">
        <w:rPr>
          <w:rFonts w:asciiTheme="minorHAnsi" w:hAnsiTheme="minorHAnsi" w:cstheme="minorHAnsi"/>
          <w:sz w:val="22"/>
          <w:szCs w:val="22"/>
        </w:rPr>
        <w:t xml:space="preserve">means the requirement that expenditure and receipts should be dealt with in accordance with Parliament’s intentions and the principles of Parliamentary control. This includes standards of conduct, behaviour and corporate governance. </w:t>
      </w:r>
    </w:p>
    <w:p w:rsidR="00A43CC0" w:rsidRPr="00F74199" w:rsidRDefault="0076678C" w:rsidP="0076678C">
      <w:pPr>
        <w:pStyle w:val="ListParagraph"/>
        <w:numPr>
          <w:ilvl w:val="0"/>
          <w:numId w:val="1"/>
        </w:numPr>
        <w:rPr>
          <w:rFonts w:asciiTheme="minorHAnsi" w:hAnsiTheme="minorHAnsi" w:cstheme="minorHAnsi"/>
          <w:b/>
          <w:u w:val="single"/>
        </w:rPr>
      </w:pPr>
      <w:r w:rsidRPr="00F74199">
        <w:rPr>
          <w:rFonts w:asciiTheme="minorHAnsi" w:hAnsiTheme="minorHAnsi" w:cstheme="minorHAnsi"/>
          <w:b/>
          <w:bCs/>
        </w:rPr>
        <w:t xml:space="preserve">Value for money </w:t>
      </w:r>
      <w:r w:rsidRPr="00F74199">
        <w:rPr>
          <w:rFonts w:asciiTheme="minorHAnsi" w:hAnsiTheme="minorHAnsi" w:cstheme="minorHAnsi"/>
        </w:rPr>
        <w:t>means the educational and wider societal outcomes achieved in return for the taxpayer resources received. We are all most interested in educational outcomes in return for the money spent but as this is lagged you are able to use more immediate outcomes to demonstrate vfm and cost effectiveness.</w:t>
      </w:r>
    </w:p>
    <w:p w:rsidR="00B0340C" w:rsidRPr="00F74199" w:rsidRDefault="00B0340C" w:rsidP="00B0340C">
      <w:pPr>
        <w:pStyle w:val="ListParagraph"/>
        <w:ind w:left="76"/>
        <w:rPr>
          <w:rFonts w:asciiTheme="minorHAnsi" w:hAnsiTheme="minorHAnsi" w:cstheme="minorHAnsi"/>
          <w:b/>
          <w:u w:val="single"/>
        </w:rPr>
      </w:pPr>
    </w:p>
    <w:p w:rsidR="00D05B4F" w:rsidRPr="00F74199" w:rsidRDefault="00D05B4F" w:rsidP="0076678C">
      <w:pPr>
        <w:ind w:left="-284"/>
        <w:rPr>
          <w:rFonts w:cstheme="minorHAnsi"/>
          <w:b/>
          <w:u w:val="single"/>
        </w:rPr>
        <w:sectPr w:rsidR="00D05B4F" w:rsidRPr="00F74199" w:rsidSect="00E409DB">
          <w:pgSz w:w="16838" w:h="11906" w:orient="landscape"/>
          <w:pgMar w:top="1276" w:right="1080" w:bottom="1440" w:left="1276" w:header="708" w:footer="708" w:gutter="0"/>
          <w:pgNumType w:start="1"/>
          <w:cols w:space="708"/>
          <w:docGrid w:linePitch="360"/>
        </w:sectPr>
      </w:pPr>
    </w:p>
    <w:p w:rsidR="0076678C" w:rsidRPr="00F74199" w:rsidRDefault="00B0340C" w:rsidP="0072441A">
      <w:pPr>
        <w:rPr>
          <w:rFonts w:cstheme="minorHAnsi"/>
        </w:rPr>
      </w:pPr>
      <w:r w:rsidRPr="00F74199">
        <w:rPr>
          <w:rFonts w:cstheme="minorHAnsi"/>
          <w:b/>
        </w:rPr>
        <w:t>Budgeting and Reporting</w:t>
      </w:r>
    </w:p>
    <w:tbl>
      <w:tblPr>
        <w:tblStyle w:val="TableGrid"/>
        <w:tblW w:w="15168" w:type="dxa"/>
        <w:tblInd w:w="-289" w:type="dxa"/>
        <w:tblLook w:val="01E0" w:firstRow="1" w:lastRow="1" w:firstColumn="1" w:lastColumn="1" w:noHBand="0" w:noVBand="0"/>
      </w:tblPr>
      <w:tblGrid>
        <w:gridCol w:w="3403"/>
        <w:gridCol w:w="2778"/>
        <w:gridCol w:w="3130"/>
        <w:gridCol w:w="3239"/>
        <w:gridCol w:w="2618"/>
      </w:tblGrid>
      <w:tr w:rsidR="00B0340C" w:rsidRPr="00F74199" w:rsidTr="00140A2D">
        <w:trPr>
          <w:tblHeader/>
        </w:trPr>
        <w:tc>
          <w:tcPr>
            <w:tcW w:w="3403" w:type="dxa"/>
          </w:tcPr>
          <w:p w:rsidR="00B0340C" w:rsidRPr="00F74199" w:rsidRDefault="00B0340C" w:rsidP="0076678C">
            <w:pPr>
              <w:spacing w:before="150"/>
              <w:rPr>
                <w:rFonts w:cstheme="minorHAnsi"/>
                <w:b/>
              </w:rPr>
            </w:pPr>
            <w:r w:rsidRPr="00F74199">
              <w:rPr>
                <w:rFonts w:cstheme="minorHAnsi"/>
                <w:b/>
              </w:rPr>
              <w:t>Role</w:t>
            </w:r>
          </w:p>
        </w:tc>
        <w:tc>
          <w:tcPr>
            <w:tcW w:w="2778" w:type="dxa"/>
          </w:tcPr>
          <w:p w:rsidR="00B0340C" w:rsidRPr="00F74199" w:rsidRDefault="00B0340C" w:rsidP="0076678C">
            <w:pPr>
              <w:spacing w:before="150"/>
              <w:rPr>
                <w:rFonts w:cstheme="minorHAnsi"/>
                <w:b/>
              </w:rPr>
            </w:pPr>
            <w:r w:rsidRPr="00F74199">
              <w:rPr>
                <w:rFonts w:cstheme="minorHAnsi"/>
                <w:b/>
              </w:rPr>
              <w:t>Value</w:t>
            </w:r>
          </w:p>
        </w:tc>
        <w:tc>
          <w:tcPr>
            <w:tcW w:w="3130" w:type="dxa"/>
          </w:tcPr>
          <w:p w:rsidR="00B0340C" w:rsidRPr="00F74199" w:rsidRDefault="00B0340C" w:rsidP="0076678C">
            <w:pPr>
              <w:tabs>
                <w:tab w:val="left" w:pos="2670"/>
              </w:tabs>
              <w:spacing w:before="150"/>
              <w:rPr>
                <w:rFonts w:cstheme="minorHAnsi"/>
                <w:b/>
              </w:rPr>
            </w:pPr>
            <w:r w:rsidRPr="00F74199">
              <w:rPr>
                <w:rFonts w:cstheme="minorHAnsi"/>
                <w:b/>
              </w:rPr>
              <w:t>Delegated Authority</w:t>
            </w:r>
            <w:r w:rsidRPr="00F74199">
              <w:rPr>
                <w:rFonts w:cstheme="minorHAnsi"/>
                <w:b/>
              </w:rPr>
              <w:tab/>
            </w:r>
          </w:p>
        </w:tc>
        <w:tc>
          <w:tcPr>
            <w:tcW w:w="3239" w:type="dxa"/>
          </w:tcPr>
          <w:p w:rsidR="00B0340C" w:rsidRPr="00F74199" w:rsidRDefault="00B0340C" w:rsidP="0076678C">
            <w:pPr>
              <w:tabs>
                <w:tab w:val="left" w:pos="2670"/>
              </w:tabs>
              <w:spacing w:before="150"/>
              <w:rPr>
                <w:rFonts w:cstheme="minorHAnsi"/>
                <w:b/>
              </w:rPr>
            </w:pPr>
            <w:r w:rsidRPr="00F74199">
              <w:rPr>
                <w:rFonts w:cstheme="minorHAnsi"/>
                <w:b/>
              </w:rPr>
              <w:t>Method</w:t>
            </w:r>
          </w:p>
        </w:tc>
        <w:tc>
          <w:tcPr>
            <w:tcW w:w="2618" w:type="dxa"/>
          </w:tcPr>
          <w:p w:rsidR="00B0340C" w:rsidRPr="00F74199" w:rsidRDefault="00B0340C" w:rsidP="0076678C">
            <w:pPr>
              <w:tabs>
                <w:tab w:val="left" w:pos="2670"/>
              </w:tabs>
              <w:spacing w:before="150"/>
              <w:rPr>
                <w:rFonts w:cstheme="minorHAnsi"/>
                <w:b/>
              </w:rPr>
            </w:pPr>
            <w:r w:rsidRPr="00F74199">
              <w:rPr>
                <w:rFonts w:cstheme="minorHAnsi"/>
                <w:b/>
              </w:rPr>
              <w:t>Review Period</w:t>
            </w:r>
          </w:p>
        </w:tc>
      </w:tr>
      <w:tr w:rsidR="00B0340C" w:rsidRPr="00F74199" w:rsidTr="00140A2D">
        <w:tc>
          <w:tcPr>
            <w:tcW w:w="3403" w:type="dxa"/>
            <w:vMerge w:val="restart"/>
            <w:vAlign w:val="center"/>
          </w:tcPr>
          <w:p w:rsidR="00B0340C" w:rsidRPr="00F74199" w:rsidRDefault="000771DE" w:rsidP="000771DE">
            <w:pPr>
              <w:spacing w:before="150"/>
              <w:rPr>
                <w:rFonts w:cstheme="minorHAnsi"/>
              </w:rPr>
            </w:pPr>
            <w:r>
              <w:rPr>
                <w:rFonts w:cstheme="minorHAnsi"/>
              </w:rPr>
              <w:t xml:space="preserve"> </w:t>
            </w:r>
            <w:r w:rsidR="00231871" w:rsidRPr="00F74199">
              <w:rPr>
                <w:rFonts w:cstheme="minorHAnsi"/>
              </w:rPr>
              <w:t>Budget</w:t>
            </w:r>
            <w:r w:rsidR="00B0340C" w:rsidRPr="00F74199">
              <w:rPr>
                <w:rFonts w:cstheme="minorHAnsi"/>
              </w:rPr>
              <w:t xml:space="preserve"> setting</w:t>
            </w:r>
            <w:r w:rsidR="00231871" w:rsidRPr="00F74199">
              <w:rPr>
                <w:rFonts w:cstheme="minorHAnsi"/>
              </w:rPr>
              <w:t xml:space="preserve"> process</w:t>
            </w:r>
          </w:p>
        </w:tc>
        <w:tc>
          <w:tcPr>
            <w:tcW w:w="2778" w:type="dxa"/>
          </w:tcPr>
          <w:p w:rsidR="00B0340C" w:rsidRPr="00F74199" w:rsidRDefault="00B0340C" w:rsidP="0076678C">
            <w:pPr>
              <w:spacing w:before="150"/>
              <w:rPr>
                <w:rFonts w:cstheme="minorHAnsi"/>
              </w:rPr>
            </w:pPr>
          </w:p>
        </w:tc>
        <w:tc>
          <w:tcPr>
            <w:tcW w:w="3130" w:type="dxa"/>
          </w:tcPr>
          <w:p w:rsidR="00B0340C" w:rsidRPr="00F74199" w:rsidRDefault="000771DE" w:rsidP="00F41779">
            <w:pPr>
              <w:spacing w:before="150"/>
              <w:rPr>
                <w:rFonts w:cstheme="minorHAnsi"/>
              </w:rPr>
            </w:pPr>
            <w:r>
              <w:rPr>
                <w:rFonts w:cstheme="minorHAnsi"/>
              </w:rPr>
              <w:t>Director</w:t>
            </w:r>
            <w:r w:rsidR="00913827">
              <w:rPr>
                <w:rFonts w:cstheme="minorHAnsi"/>
              </w:rPr>
              <w:t xml:space="preserve"> </w:t>
            </w:r>
            <w:r w:rsidR="00F41779">
              <w:rPr>
                <w:rFonts w:cstheme="minorHAnsi"/>
              </w:rPr>
              <w:t>for</w:t>
            </w:r>
            <w:r w:rsidR="00913827">
              <w:rPr>
                <w:rFonts w:cstheme="minorHAnsi"/>
              </w:rPr>
              <w:t xml:space="preserve"> Education</w:t>
            </w:r>
            <w:r w:rsidR="00F41779">
              <w:rPr>
                <w:rFonts w:cstheme="minorHAnsi"/>
              </w:rPr>
              <w:t xml:space="preserve"> North/South</w:t>
            </w:r>
            <w:r w:rsidR="00913827">
              <w:rPr>
                <w:rFonts w:cstheme="minorHAnsi"/>
              </w:rPr>
              <w:t xml:space="preserve"> / Deputy Director of Education </w:t>
            </w:r>
            <w:r>
              <w:rPr>
                <w:rFonts w:cstheme="minorHAnsi"/>
              </w:rPr>
              <w:t xml:space="preserve">/ </w:t>
            </w:r>
            <w:r w:rsidR="0008369B" w:rsidRPr="00F74199">
              <w:rPr>
                <w:rFonts w:cstheme="minorHAnsi"/>
              </w:rPr>
              <w:t>Executive Head Teacher/ Head Teacher/ Head of School</w:t>
            </w:r>
          </w:p>
        </w:tc>
        <w:tc>
          <w:tcPr>
            <w:tcW w:w="3239" w:type="dxa"/>
          </w:tcPr>
          <w:p w:rsidR="00B0340C" w:rsidRPr="00F74199" w:rsidRDefault="00231871" w:rsidP="0076678C">
            <w:pPr>
              <w:spacing w:before="150"/>
              <w:rPr>
                <w:rFonts w:cstheme="minorHAnsi"/>
              </w:rPr>
            </w:pPr>
            <w:r w:rsidRPr="00F74199">
              <w:rPr>
                <w:rFonts w:cstheme="minorHAnsi"/>
              </w:rPr>
              <w:t>Agree academy improvement priorities</w:t>
            </w:r>
            <w:r w:rsidR="000771DE">
              <w:rPr>
                <w:rFonts w:cstheme="minorHAnsi"/>
              </w:rPr>
              <w:t xml:space="preserve"> for the coming year</w:t>
            </w:r>
          </w:p>
        </w:tc>
        <w:tc>
          <w:tcPr>
            <w:tcW w:w="2618" w:type="dxa"/>
          </w:tcPr>
          <w:p w:rsidR="00B0340C" w:rsidRPr="00F74199" w:rsidRDefault="00231871" w:rsidP="0076678C">
            <w:pPr>
              <w:spacing w:before="150"/>
              <w:rPr>
                <w:rFonts w:cstheme="minorHAnsi"/>
              </w:rPr>
            </w:pPr>
            <w:r w:rsidRPr="00F74199">
              <w:rPr>
                <w:rFonts w:cstheme="minorHAnsi"/>
              </w:rPr>
              <w:t>Annual</w:t>
            </w:r>
          </w:p>
        </w:tc>
      </w:tr>
      <w:tr w:rsidR="00B0340C" w:rsidRPr="00F74199" w:rsidTr="00140A2D">
        <w:tc>
          <w:tcPr>
            <w:tcW w:w="3403" w:type="dxa"/>
            <w:vMerge/>
          </w:tcPr>
          <w:p w:rsidR="00B0340C" w:rsidRPr="00F74199" w:rsidRDefault="00B0340C" w:rsidP="0076678C">
            <w:pPr>
              <w:spacing w:before="150"/>
              <w:rPr>
                <w:rFonts w:cstheme="minorHAnsi"/>
              </w:rPr>
            </w:pPr>
          </w:p>
        </w:tc>
        <w:tc>
          <w:tcPr>
            <w:tcW w:w="2778" w:type="dxa"/>
          </w:tcPr>
          <w:p w:rsidR="00B0340C" w:rsidRPr="00F74199" w:rsidRDefault="00B0340C" w:rsidP="0076678C">
            <w:pPr>
              <w:spacing w:before="150"/>
              <w:rPr>
                <w:rFonts w:cstheme="minorHAnsi"/>
              </w:rPr>
            </w:pPr>
          </w:p>
        </w:tc>
        <w:tc>
          <w:tcPr>
            <w:tcW w:w="3130" w:type="dxa"/>
          </w:tcPr>
          <w:p w:rsidR="00B0340C" w:rsidRPr="00F74199" w:rsidRDefault="0008369B" w:rsidP="00A449DC">
            <w:pPr>
              <w:spacing w:before="150"/>
              <w:rPr>
                <w:rFonts w:cstheme="minorHAnsi"/>
              </w:rPr>
            </w:pPr>
            <w:r w:rsidRPr="00F74199">
              <w:rPr>
                <w:rFonts w:cstheme="minorHAnsi"/>
              </w:rPr>
              <w:t>Head Teacher</w:t>
            </w:r>
            <w:r w:rsidR="00B0340C" w:rsidRPr="00F74199">
              <w:rPr>
                <w:rFonts w:cstheme="minorHAnsi"/>
              </w:rPr>
              <w:t xml:space="preserve"> </w:t>
            </w:r>
          </w:p>
        </w:tc>
        <w:tc>
          <w:tcPr>
            <w:tcW w:w="3239" w:type="dxa"/>
          </w:tcPr>
          <w:p w:rsidR="00B0340C" w:rsidRPr="00F74199" w:rsidRDefault="00231871" w:rsidP="0076678C">
            <w:pPr>
              <w:spacing w:before="150"/>
              <w:rPr>
                <w:rFonts w:cstheme="minorHAnsi"/>
              </w:rPr>
            </w:pPr>
            <w:r w:rsidRPr="00F74199">
              <w:rPr>
                <w:rFonts w:cstheme="minorHAnsi"/>
              </w:rPr>
              <w:t xml:space="preserve">Draft </w:t>
            </w:r>
            <w:r w:rsidR="000771DE">
              <w:rPr>
                <w:rFonts w:cstheme="minorHAnsi"/>
              </w:rPr>
              <w:t xml:space="preserve">a </w:t>
            </w:r>
            <w:r w:rsidRPr="00F74199">
              <w:rPr>
                <w:rFonts w:cstheme="minorHAnsi"/>
              </w:rPr>
              <w:t>budget plan</w:t>
            </w:r>
          </w:p>
        </w:tc>
        <w:tc>
          <w:tcPr>
            <w:tcW w:w="2618" w:type="dxa"/>
          </w:tcPr>
          <w:p w:rsidR="00B0340C" w:rsidRPr="00F74199" w:rsidRDefault="00231871" w:rsidP="0076678C">
            <w:pPr>
              <w:spacing w:before="150"/>
              <w:rPr>
                <w:rFonts w:cstheme="minorHAnsi"/>
              </w:rPr>
            </w:pPr>
            <w:r w:rsidRPr="00F74199">
              <w:rPr>
                <w:rFonts w:cstheme="minorHAnsi"/>
              </w:rPr>
              <w:t>Annual</w:t>
            </w:r>
          </w:p>
        </w:tc>
      </w:tr>
      <w:tr w:rsidR="00231871" w:rsidRPr="00F74199" w:rsidTr="00140A2D">
        <w:tc>
          <w:tcPr>
            <w:tcW w:w="3403" w:type="dxa"/>
            <w:vMerge/>
          </w:tcPr>
          <w:p w:rsidR="00231871" w:rsidRPr="00F74199" w:rsidRDefault="00231871" w:rsidP="0076678C">
            <w:pPr>
              <w:spacing w:before="150"/>
              <w:rPr>
                <w:rFonts w:cstheme="minorHAnsi"/>
              </w:rPr>
            </w:pPr>
          </w:p>
        </w:tc>
        <w:tc>
          <w:tcPr>
            <w:tcW w:w="2778" w:type="dxa"/>
          </w:tcPr>
          <w:p w:rsidR="00231871" w:rsidRPr="00F74199" w:rsidRDefault="00231871" w:rsidP="0076678C">
            <w:pPr>
              <w:spacing w:before="150"/>
              <w:rPr>
                <w:rFonts w:cstheme="minorHAnsi"/>
              </w:rPr>
            </w:pPr>
          </w:p>
        </w:tc>
        <w:tc>
          <w:tcPr>
            <w:tcW w:w="3130" w:type="dxa"/>
          </w:tcPr>
          <w:p w:rsidR="00231871" w:rsidRPr="00F74199" w:rsidRDefault="00F41779" w:rsidP="00231871">
            <w:pPr>
              <w:spacing w:before="150"/>
              <w:rPr>
                <w:rFonts w:cstheme="minorHAnsi"/>
              </w:rPr>
            </w:pPr>
            <w:r>
              <w:rPr>
                <w:rFonts w:cstheme="minorHAnsi"/>
              </w:rPr>
              <w:t>Director for Education North/South</w:t>
            </w:r>
            <w:r w:rsidRPr="00F74199" w:rsidDel="00F41779">
              <w:rPr>
                <w:rFonts w:cstheme="minorHAnsi"/>
              </w:rPr>
              <w:t xml:space="preserve"> </w:t>
            </w:r>
            <w:r w:rsidR="00913827">
              <w:rPr>
                <w:rFonts w:cstheme="minorHAnsi"/>
              </w:rPr>
              <w:t xml:space="preserve">/ Deputy Director of Education </w:t>
            </w:r>
            <w:r w:rsidR="0008369B" w:rsidRPr="00F74199">
              <w:rPr>
                <w:rFonts w:cstheme="minorHAnsi"/>
              </w:rPr>
              <w:t>/ Head Teacher</w:t>
            </w:r>
          </w:p>
        </w:tc>
        <w:tc>
          <w:tcPr>
            <w:tcW w:w="3239" w:type="dxa"/>
          </w:tcPr>
          <w:p w:rsidR="00231871" w:rsidRPr="00F74199" w:rsidRDefault="00231871" w:rsidP="00231871">
            <w:pPr>
              <w:spacing w:before="150"/>
              <w:rPr>
                <w:rFonts w:cstheme="minorHAnsi"/>
              </w:rPr>
            </w:pPr>
            <w:r w:rsidRPr="00F74199">
              <w:rPr>
                <w:rFonts w:cstheme="minorHAnsi"/>
              </w:rPr>
              <w:t>Agree</w:t>
            </w:r>
            <w:r w:rsidR="000771DE">
              <w:rPr>
                <w:rFonts w:cstheme="minorHAnsi"/>
              </w:rPr>
              <w:t xml:space="preserve"> a </w:t>
            </w:r>
            <w:r w:rsidRPr="00F74199">
              <w:rPr>
                <w:rFonts w:cstheme="minorHAnsi"/>
              </w:rPr>
              <w:t>budget plan</w:t>
            </w:r>
          </w:p>
        </w:tc>
        <w:tc>
          <w:tcPr>
            <w:tcW w:w="2618" w:type="dxa"/>
          </w:tcPr>
          <w:p w:rsidR="00231871" w:rsidRPr="00F74199" w:rsidRDefault="00231871" w:rsidP="0076678C">
            <w:pPr>
              <w:spacing w:before="150"/>
              <w:rPr>
                <w:rFonts w:cstheme="minorHAnsi"/>
              </w:rPr>
            </w:pPr>
            <w:r w:rsidRPr="00F74199">
              <w:rPr>
                <w:rFonts w:cstheme="minorHAnsi"/>
              </w:rPr>
              <w:t>Annual</w:t>
            </w:r>
          </w:p>
        </w:tc>
      </w:tr>
      <w:tr w:rsidR="00B0340C" w:rsidRPr="00F74199" w:rsidTr="00140A2D">
        <w:trPr>
          <w:trHeight w:val="642"/>
        </w:trPr>
        <w:tc>
          <w:tcPr>
            <w:tcW w:w="3403" w:type="dxa"/>
            <w:vMerge/>
          </w:tcPr>
          <w:p w:rsidR="00B0340C" w:rsidRPr="00F74199" w:rsidRDefault="00B0340C" w:rsidP="0076678C">
            <w:pPr>
              <w:spacing w:before="150"/>
              <w:rPr>
                <w:rFonts w:cstheme="minorHAnsi"/>
              </w:rPr>
            </w:pPr>
          </w:p>
        </w:tc>
        <w:tc>
          <w:tcPr>
            <w:tcW w:w="2778" w:type="dxa"/>
          </w:tcPr>
          <w:p w:rsidR="00B0340C" w:rsidRPr="00F74199" w:rsidRDefault="00B0340C" w:rsidP="0076678C">
            <w:pPr>
              <w:spacing w:before="150"/>
              <w:rPr>
                <w:rFonts w:cstheme="minorHAnsi"/>
              </w:rPr>
            </w:pPr>
          </w:p>
        </w:tc>
        <w:tc>
          <w:tcPr>
            <w:tcW w:w="3130" w:type="dxa"/>
          </w:tcPr>
          <w:p w:rsidR="00B0340C" w:rsidRPr="00F74199" w:rsidRDefault="00231871" w:rsidP="0076678C">
            <w:pPr>
              <w:spacing w:before="150"/>
              <w:rPr>
                <w:rFonts w:cstheme="minorHAnsi"/>
              </w:rPr>
            </w:pPr>
            <w:r w:rsidRPr="00F74199">
              <w:rPr>
                <w:rFonts w:cstheme="minorHAnsi"/>
              </w:rPr>
              <w:t xml:space="preserve">Governing Body </w:t>
            </w:r>
          </w:p>
        </w:tc>
        <w:tc>
          <w:tcPr>
            <w:tcW w:w="3239" w:type="dxa"/>
          </w:tcPr>
          <w:p w:rsidR="00B0340C" w:rsidRPr="00F74199" w:rsidRDefault="000771DE" w:rsidP="006433D7">
            <w:pPr>
              <w:spacing w:before="150"/>
              <w:rPr>
                <w:rFonts w:cstheme="minorHAnsi"/>
              </w:rPr>
            </w:pPr>
            <w:r>
              <w:rPr>
                <w:rFonts w:cstheme="minorHAnsi"/>
              </w:rPr>
              <w:t>R</w:t>
            </w:r>
            <w:r w:rsidR="0008369B" w:rsidRPr="00F74199">
              <w:rPr>
                <w:rFonts w:cstheme="minorHAnsi"/>
              </w:rPr>
              <w:t xml:space="preserve">ecommend </w:t>
            </w:r>
            <w:r>
              <w:rPr>
                <w:rFonts w:cstheme="minorHAnsi"/>
              </w:rPr>
              <w:t xml:space="preserve">a </w:t>
            </w:r>
            <w:r w:rsidR="0008369B" w:rsidRPr="00F74199">
              <w:rPr>
                <w:rFonts w:cstheme="minorHAnsi"/>
              </w:rPr>
              <w:t xml:space="preserve">draft Budget to the </w:t>
            </w:r>
            <w:r w:rsidR="006433D7">
              <w:rPr>
                <w:rFonts w:cstheme="minorHAnsi"/>
              </w:rPr>
              <w:t>Cluster Board</w:t>
            </w:r>
            <w:r>
              <w:rPr>
                <w:rFonts w:cstheme="minorHAnsi"/>
              </w:rPr>
              <w:t xml:space="preserve"> to review</w:t>
            </w:r>
            <w:r w:rsidR="0008369B" w:rsidRPr="00F74199">
              <w:rPr>
                <w:rFonts w:cstheme="minorHAnsi"/>
              </w:rPr>
              <w:t>.</w:t>
            </w:r>
            <w:r w:rsidR="00231871" w:rsidRPr="00F74199">
              <w:rPr>
                <w:rFonts w:cstheme="minorHAnsi"/>
              </w:rPr>
              <w:t xml:space="preserve"> </w:t>
            </w:r>
          </w:p>
        </w:tc>
        <w:tc>
          <w:tcPr>
            <w:tcW w:w="2618" w:type="dxa"/>
          </w:tcPr>
          <w:p w:rsidR="00B0340C" w:rsidRPr="00F74199" w:rsidRDefault="00231871" w:rsidP="0076678C">
            <w:pPr>
              <w:spacing w:before="150"/>
              <w:rPr>
                <w:rFonts w:cstheme="minorHAnsi"/>
              </w:rPr>
            </w:pPr>
            <w:r w:rsidRPr="00F74199">
              <w:rPr>
                <w:rFonts w:cstheme="minorHAnsi"/>
              </w:rPr>
              <w:t>Annual</w:t>
            </w:r>
          </w:p>
        </w:tc>
      </w:tr>
      <w:tr w:rsidR="000F733A" w:rsidRPr="00F74199" w:rsidTr="00140A2D">
        <w:trPr>
          <w:cantSplit/>
          <w:trHeight w:val="1134"/>
        </w:trPr>
        <w:tc>
          <w:tcPr>
            <w:tcW w:w="3403" w:type="dxa"/>
            <w:vMerge/>
          </w:tcPr>
          <w:p w:rsidR="000F733A" w:rsidRPr="00F74199" w:rsidRDefault="000F733A" w:rsidP="000F733A">
            <w:pPr>
              <w:spacing w:before="150"/>
              <w:rPr>
                <w:rFonts w:cstheme="minorHAnsi"/>
              </w:rPr>
            </w:pPr>
          </w:p>
        </w:tc>
        <w:tc>
          <w:tcPr>
            <w:tcW w:w="2778" w:type="dxa"/>
          </w:tcPr>
          <w:p w:rsidR="000F733A" w:rsidRPr="00F74199" w:rsidRDefault="000F733A" w:rsidP="000F733A">
            <w:pPr>
              <w:spacing w:before="150"/>
              <w:rPr>
                <w:rFonts w:cstheme="minorHAnsi"/>
              </w:rPr>
            </w:pPr>
          </w:p>
        </w:tc>
        <w:tc>
          <w:tcPr>
            <w:tcW w:w="3130" w:type="dxa"/>
          </w:tcPr>
          <w:p w:rsidR="000F733A" w:rsidRPr="00F74199" w:rsidRDefault="00913827" w:rsidP="000F733A">
            <w:pPr>
              <w:spacing w:before="150"/>
              <w:rPr>
                <w:rFonts w:cstheme="minorHAnsi"/>
              </w:rPr>
            </w:pPr>
            <w:r>
              <w:rPr>
                <w:rFonts w:cstheme="minorHAnsi"/>
              </w:rPr>
              <w:t>Cluster Board</w:t>
            </w:r>
          </w:p>
        </w:tc>
        <w:tc>
          <w:tcPr>
            <w:tcW w:w="3239" w:type="dxa"/>
            <w:tcBorders>
              <w:bottom w:val="single" w:sz="4" w:space="0" w:color="auto"/>
            </w:tcBorders>
          </w:tcPr>
          <w:p w:rsidR="000F733A" w:rsidRPr="00F74199" w:rsidRDefault="000771DE" w:rsidP="000F733A">
            <w:pPr>
              <w:spacing w:before="150"/>
              <w:rPr>
                <w:rFonts w:cstheme="minorHAnsi"/>
              </w:rPr>
            </w:pPr>
            <w:r>
              <w:rPr>
                <w:rFonts w:cstheme="minorHAnsi"/>
              </w:rPr>
              <w:t>R</w:t>
            </w:r>
            <w:r w:rsidR="000F733A" w:rsidRPr="00F74199">
              <w:rPr>
                <w:rFonts w:cstheme="minorHAnsi"/>
              </w:rPr>
              <w:t xml:space="preserve">ecommend the draft Budget to the Trust Board Finance Committee for approval. </w:t>
            </w:r>
          </w:p>
        </w:tc>
        <w:tc>
          <w:tcPr>
            <w:tcW w:w="2618" w:type="dxa"/>
          </w:tcPr>
          <w:p w:rsidR="000F733A" w:rsidRPr="00F74199" w:rsidRDefault="000F733A" w:rsidP="000F733A">
            <w:pPr>
              <w:spacing w:before="150"/>
              <w:rPr>
                <w:rFonts w:cstheme="minorHAnsi"/>
              </w:rPr>
            </w:pPr>
            <w:r w:rsidRPr="00F74199">
              <w:rPr>
                <w:rFonts w:cstheme="minorHAnsi"/>
              </w:rPr>
              <w:t>Annual</w:t>
            </w:r>
          </w:p>
        </w:tc>
      </w:tr>
      <w:tr w:rsidR="000F733A" w:rsidRPr="00F74199" w:rsidTr="00140A2D">
        <w:trPr>
          <w:trHeight w:val="1473"/>
        </w:trPr>
        <w:tc>
          <w:tcPr>
            <w:tcW w:w="3403" w:type="dxa"/>
            <w:vAlign w:val="center"/>
          </w:tcPr>
          <w:p w:rsidR="000F733A" w:rsidRPr="00F74199" w:rsidRDefault="000F733A" w:rsidP="000771DE">
            <w:pPr>
              <w:spacing w:before="150"/>
              <w:rPr>
                <w:rFonts w:cstheme="minorHAnsi"/>
              </w:rPr>
            </w:pPr>
            <w:r w:rsidRPr="00F74199">
              <w:rPr>
                <w:rFonts w:cstheme="minorHAnsi"/>
              </w:rPr>
              <w:t>Budget holders responsibilities</w:t>
            </w:r>
          </w:p>
        </w:tc>
        <w:tc>
          <w:tcPr>
            <w:tcW w:w="2778" w:type="dxa"/>
          </w:tcPr>
          <w:p w:rsidR="000F733A" w:rsidRPr="00F74199" w:rsidRDefault="000F733A" w:rsidP="000F733A">
            <w:pPr>
              <w:spacing w:before="150"/>
              <w:rPr>
                <w:rFonts w:cstheme="minorHAnsi"/>
              </w:rPr>
            </w:pPr>
            <w:r w:rsidRPr="00F74199">
              <w:rPr>
                <w:rFonts w:cstheme="minorHAnsi"/>
              </w:rPr>
              <w:t>As per the individual budgets set</w:t>
            </w:r>
          </w:p>
        </w:tc>
        <w:tc>
          <w:tcPr>
            <w:tcW w:w="3130" w:type="dxa"/>
          </w:tcPr>
          <w:p w:rsidR="000F733A" w:rsidRPr="00F74199" w:rsidRDefault="000F733A" w:rsidP="000F733A">
            <w:pPr>
              <w:rPr>
                <w:rFonts w:cstheme="minorHAnsi"/>
              </w:rPr>
            </w:pPr>
          </w:p>
          <w:p w:rsidR="000F733A" w:rsidRPr="00F74199" w:rsidRDefault="000F733A" w:rsidP="000F733A">
            <w:pPr>
              <w:rPr>
                <w:rFonts w:cstheme="minorHAnsi"/>
              </w:rPr>
            </w:pPr>
            <w:r w:rsidRPr="00F74199">
              <w:rPr>
                <w:rFonts w:cstheme="minorHAnsi"/>
              </w:rPr>
              <w:t xml:space="preserve">Head Teacher/ SBM/ Budget Holder </w:t>
            </w:r>
          </w:p>
        </w:tc>
        <w:tc>
          <w:tcPr>
            <w:tcW w:w="3239" w:type="dxa"/>
          </w:tcPr>
          <w:p w:rsidR="000F733A" w:rsidRPr="00F74199" w:rsidRDefault="000F733A" w:rsidP="000F733A">
            <w:pPr>
              <w:spacing w:before="150"/>
              <w:rPr>
                <w:rFonts w:cstheme="minorHAnsi"/>
              </w:rPr>
            </w:pPr>
            <w:r w:rsidRPr="00F74199">
              <w:rPr>
                <w:rFonts w:cstheme="minorHAnsi"/>
              </w:rPr>
              <w:t>Budget monitoring is the responsibility of the budget holder and must not be overspent at any time during the year unless through prior agreement from the appropriate authorisation level.</w:t>
            </w:r>
          </w:p>
        </w:tc>
        <w:tc>
          <w:tcPr>
            <w:tcW w:w="2618" w:type="dxa"/>
          </w:tcPr>
          <w:p w:rsidR="000F733A" w:rsidRPr="00F74199" w:rsidRDefault="000F733A" w:rsidP="000F733A">
            <w:pPr>
              <w:spacing w:before="150"/>
              <w:rPr>
                <w:rFonts w:cstheme="minorHAnsi"/>
                <w:highlight w:val="lightGray"/>
              </w:rPr>
            </w:pPr>
            <w:r w:rsidRPr="00F74199">
              <w:rPr>
                <w:rFonts w:cstheme="minorHAnsi"/>
              </w:rPr>
              <w:t>Monthly</w:t>
            </w:r>
          </w:p>
        </w:tc>
      </w:tr>
      <w:tr w:rsidR="000F733A" w:rsidRPr="00F74199" w:rsidTr="00140A2D">
        <w:trPr>
          <w:trHeight w:val="1807"/>
        </w:trPr>
        <w:tc>
          <w:tcPr>
            <w:tcW w:w="3403" w:type="dxa"/>
            <w:vAlign w:val="center"/>
          </w:tcPr>
          <w:p w:rsidR="000F733A" w:rsidRPr="00F74199" w:rsidRDefault="000F733A" w:rsidP="000771DE">
            <w:pPr>
              <w:spacing w:before="150"/>
              <w:rPr>
                <w:rFonts w:cstheme="minorHAnsi"/>
              </w:rPr>
            </w:pPr>
            <w:r w:rsidRPr="00F74199">
              <w:rPr>
                <w:rFonts w:cstheme="minorHAnsi"/>
              </w:rPr>
              <w:t>Month end procedures</w:t>
            </w:r>
          </w:p>
        </w:tc>
        <w:tc>
          <w:tcPr>
            <w:tcW w:w="2778" w:type="dxa"/>
          </w:tcPr>
          <w:p w:rsidR="000F733A" w:rsidRPr="00F74199" w:rsidRDefault="000F733A" w:rsidP="000F733A">
            <w:pPr>
              <w:spacing w:before="150"/>
              <w:rPr>
                <w:rFonts w:cstheme="minorHAnsi"/>
              </w:rPr>
            </w:pPr>
          </w:p>
        </w:tc>
        <w:tc>
          <w:tcPr>
            <w:tcW w:w="3130" w:type="dxa"/>
          </w:tcPr>
          <w:p w:rsidR="000F733A" w:rsidRPr="00F74199" w:rsidRDefault="000F733A" w:rsidP="000F733A">
            <w:pPr>
              <w:rPr>
                <w:rFonts w:cstheme="minorHAnsi"/>
              </w:rPr>
            </w:pPr>
          </w:p>
          <w:p w:rsidR="000F733A" w:rsidRPr="00F74199" w:rsidRDefault="000F733A" w:rsidP="000F733A">
            <w:pPr>
              <w:rPr>
                <w:rFonts w:cstheme="minorHAnsi"/>
              </w:rPr>
            </w:pPr>
            <w:r w:rsidRPr="00F74199">
              <w:rPr>
                <w:rFonts w:cstheme="minorHAnsi"/>
              </w:rPr>
              <w:t>Head Teacher</w:t>
            </w:r>
          </w:p>
        </w:tc>
        <w:tc>
          <w:tcPr>
            <w:tcW w:w="3239" w:type="dxa"/>
          </w:tcPr>
          <w:p w:rsidR="000F733A" w:rsidRPr="00F74199" w:rsidRDefault="000F733A" w:rsidP="000F733A">
            <w:pPr>
              <w:spacing w:before="150"/>
              <w:rPr>
                <w:rFonts w:cstheme="minorHAnsi"/>
              </w:rPr>
            </w:pPr>
            <w:r w:rsidRPr="00F74199">
              <w:rPr>
                <w:rFonts w:cstheme="minorHAnsi"/>
              </w:rPr>
              <w:t xml:space="preserve">All transactions to be processed and reconciled for the timely checking and production of the monthly reports. </w:t>
            </w:r>
          </w:p>
        </w:tc>
        <w:tc>
          <w:tcPr>
            <w:tcW w:w="2618" w:type="dxa"/>
          </w:tcPr>
          <w:p w:rsidR="000F733A" w:rsidRPr="00F74199" w:rsidRDefault="000F733A" w:rsidP="000F733A">
            <w:pPr>
              <w:spacing w:before="150"/>
              <w:rPr>
                <w:rFonts w:cstheme="minorHAnsi"/>
              </w:rPr>
            </w:pPr>
            <w:r w:rsidRPr="00F74199">
              <w:rPr>
                <w:rFonts w:cstheme="minorHAnsi"/>
              </w:rPr>
              <w:t>Monthly</w:t>
            </w:r>
          </w:p>
        </w:tc>
      </w:tr>
      <w:tr w:rsidR="000F733A" w:rsidRPr="00F74199" w:rsidTr="00140A2D">
        <w:tc>
          <w:tcPr>
            <w:tcW w:w="3403" w:type="dxa"/>
          </w:tcPr>
          <w:p w:rsidR="000F733A" w:rsidRPr="00F74199" w:rsidRDefault="000771DE" w:rsidP="000771DE">
            <w:pPr>
              <w:spacing w:before="150"/>
              <w:rPr>
                <w:rFonts w:cstheme="minorHAnsi"/>
              </w:rPr>
            </w:pPr>
            <w:r>
              <w:rPr>
                <w:rFonts w:cstheme="minorHAnsi"/>
              </w:rPr>
              <w:t xml:space="preserve"> </w:t>
            </w:r>
            <w:r w:rsidR="000F733A" w:rsidRPr="00F74199">
              <w:rPr>
                <w:rFonts w:cstheme="minorHAnsi"/>
              </w:rPr>
              <w:t>ESFA Reporting</w:t>
            </w:r>
          </w:p>
        </w:tc>
        <w:tc>
          <w:tcPr>
            <w:tcW w:w="2778" w:type="dxa"/>
          </w:tcPr>
          <w:p w:rsidR="000F733A" w:rsidRPr="00F74199" w:rsidRDefault="000F733A" w:rsidP="000F733A">
            <w:pPr>
              <w:spacing w:before="150"/>
              <w:rPr>
                <w:rFonts w:cstheme="minorHAnsi"/>
              </w:rPr>
            </w:pPr>
          </w:p>
        </w:tc>
        <w:tc>
          <w:tcPr>
            <w:tcW w:w="3130" w:type="dxa"/>
          </w:tcPr>
          <w:p w:rsidR="000F733A" w:rsidRPr="00F74199" w:rsidRDefault="000F733A" w:rsidP="000F733A">
            <w:pPr>
              <w:spacing w:before="150"/>
              <w:rPr>
                <w:rFonts w:cstheme="minorHAnsi"/>
              </w:rPr>
            </w:pPr>
            <w:r w:rsidRPr="00F74199">
              <w:rPr>
                <w:rFonts w:cstheme="minorHAnsi"/>
              </w:rPr>
              <w:t>Central Finance Team</w:t>
            </w:r>
          </w:p>
        </w:tc>
        <w:tc>
          <w:tcPr>
            <w:tcW w:w="3239" w:type="dxa"/>
          </w:tcPr>
          <w:p w:rsidR="000F733A" w:rsidRPr="00F74199" w:rsidRDefault="000771DE" w:rsidP="000F733A">
            <w:pPr>
              <w:spacing w:before="150"/>
              <w:rPr>
                <w:rFonts w:cstheme="minorHAnsi"/>
              </w:rPr>
            </w:pPr>
            <w:r>
              <w:rPr>
                <w:rFonts w:cstheme="minorHAnsi"/>
              </w:rPr>
              <w:t>A</w:t>
            </w:r>
            <w:r w:rsidR="000F733A" w:rsidRPr="00F74199">
              <w:rPr>
                <w:rFonts w:cstheme="minorHAnsi"/>
              </w:rPr>
              <w:t>s required by the ESFA.</w:t>
            </w:r>
          </w:p>
        </w:tc>
        <w:tc>
          <w:tcPr>
            <w:tcW w:w="2618" w:type="dxa"/>
          </w:tcPr>
          <w:p w:rsidR="000F733A" w:rsidRPr="00F74199" w:rsidRDefault="000F733A" w:rsidP="000F733A">
            <w:pPr>
              <w:spacing w:before="150"/>
              <w:rPr>
                <w:rFonts w:cstheme="minorHAnsi"/>
              </w:rPr>
            </w:pPr>
            <w:r w:rsidRPr="00F74199">
              <w:rPr>
                <w:rFonts w:cstheme="minorHAnsi"/>
              </w:rPr>
              <w:t>As necessary to ensure compliance</w:t>
            </w:r>
          </w:p>
        </w:tc>
      </w:tr>
    </w:tbl>
    <w:p w:rsidR="001438C9" w:rsidRPr="00F74199" w:rsidRDefault="001438C9">
      <w:pPr>
        <w:rPr>
          <w:rFonts w:cstheme="minorHAnsi"/>
        </w:rPr>
      </w:pPr>
    </w:p>
    <w:p w:rsidR="00A56A2A" w:rsidRDefault="00A56A2A">
      <w:pPr>
        <w:rPr>
          <w:rFonts w:cstheme="minorHAnsi"/>
          <w:b/>
        </w:rPr>
      </w:pPr>
      <w:r>
        <w:rPr>
          <w:rFonts w:cstheme="minorHAnsi"/>
          <w:b/>
        </w:rPr>
        <w:br w:type="page"/>
      </w:r>
    </w:p>
    <w:p w:rsidR="001438C9" w:rsidRPr="00F74199" w:rsidRDefault="001438C9">
      <w:pPr>
        <w:rPr>
          <w:rFonts w:cstheme="minorHAnsi"/>
          <w:b/>
        </w:rPr>
      </w:pPr>
      <w:r w:rsidRPr="00F74199">
        <w:rPr>
          <w:rFonts w:cstheme="minorHAnsi"/>
          <w:b/>
        </w:rPr>
        <w:t>Expenditure</w:t>
      </w:r>
    </w:p>
    <w:tbl>
      <w:tblPr>
        <w:tblStyle w:val="TableGrid"/>
        <w:tblW w:w="15168" w:type="dxa"/>
        <w:tblInd w:w="-289" w:type="dxa"/>
        <w:tblLook w:val="04A0" w:firstRow="1" w:lastRow="0" w:firstColumn="1" w:lastColumn="0" w:noHBand="0" w:noVBand="1"/>
      </w:tblPr>
      <w:tblGrid>
        <w:gridCol w:w="3403"/>
        <w:gridCol w:w="2778"/>
        <w:gridCol w:w="3130"/>
        <w:gridCol w:w="3239"/>
        <w:gridCol w:w="2618"/>
      </w:tblGrid>
      <w:tr w:rsidR="001438C9" w:rsidRPr="00F74199" w:rsidTr="00140A2D">
        <w:tc>
          <w:tcPr>
            <w:tcW w:w="3403" w:type="dxa"/>
          </w:tcPr>
          <w:p w:rsidR="001438C9" w:rsidRPr="00F74199" w:rsidRDefault="001438C9" w:rsidP="00A8324A">
            <w:pPr>
              <w:spacing w:before="150"/>
              <w:rPr>
                <w:rFonts w:cstheme="minorHAnsi"/>
                <w:b/>
              </w:rPr>
            </w:pPr>
            <w:r w:rsidRPr="00F74199">
              <w:rPr>
                <w:rFonts w:cstheme="minorHAnsi"/>
                <w:b/>
              </w:rPr>
              <w:t>Role</w:t>
            </w:r>
          </w:p>
        </w:tc>
        <w:tc>
          <w:tcPr>
            <w:tcW w:w="2778" w:type="dxa"/>
          </w:tcPr>
          <w:p w:rsidR="001438C9" w:rsidRPr="00F74199" w:rsidRDefault="001438C9" w:rsidP="00A8324A">
            <w:pPr>
              <w:spacing w:before="150"/>
              <w:rPr>
                <w:rFonts w:cstheme="minorHAnsi"/>
                <w:b/>
              </w:rPr>
            </w:pPr>
            <w:r w:rsidRPr="00F74199">
              <w:rPr>
                <w:rFonts w:cstheme="minorHAnsi"/>
                <w:b/>
              </w:rPr>
              <w:t>Value</w:t>
            </w:r>
          </w:p>
        </w:tc>
        <w:tc>
          <w:tcPr>
            <w:tcW w:w="3130" w:type="dxa"/>
          </w:tcPr>
          <w:p w:rsidR="001438C9" w:rsidRPr="00F74199" w:rsidRDefault="001438C9" w:rsidP="00A8324A">
            <w:pPr>
              <w:tabs>
                <w:tab w:val="left" w:pos="2670"/>
              </w:tabs>
              <w:spacing w:before="150"/>
              <w:rPr>
                <w:rFonts w:cstheme="minorHAnsi"/>
                <w:b/>
              </w:rPr>
            </w:pPr>
            <w:r w:rsidRPr="00F74199">
              <w:rPr>
                <w:rFonts w:cstheme="minorHAnsi"/>
                <w:b/>
              </w:rPr>
              <w:t>Delegated Authority</w:t>
            </w:r>
            <w:r w:rsidRPr="00F74199">
              <w:rPr>
                <w:rFonts w:cstheme="minorHAnsi"/>
                <w:b/>
              </w:rPr>
              <w:tab/>
            </w:r>
          </w:p>
        </w:tc>
        <w:tc>
          <w:tcPr>
            <w:tcW w:w="3239" w:type="dxa"/>
          </w:tcPr>
          <w:p w:rsidR="001438C9" w:rsidRPr="00F74199" w:rsidRDefault="001438C9" w:rsidP="00A8324A">
            <w:pPr>
              <w:tabs>
                <w:tab w:val="left" w:pos="2670"/>
              </w:tabs>
              <w:spacing w:before="150"/>
              <w:rPr>
                <w:rFonts w:cstheme="minorHAnsi"/>
                <w:b/>
              </w:rPr>
            </w:pPr>
            <w:r w:rsidRPr="00F74199">
              <w:rPr>
                <w:rFonts w:cstheme="minorHAnsi"/>
                <w:b/>
              </w:rPr>
              <w:t>Method</w:t>
            </w:r>
          </w:p>
        </w:tc>
        <w:tc>
          <w:tcPr>
            <w:tcW w:w="2618" w:type="dxa"/>
          </w:tcPr>
          <w:p w:rsidR="001438C9" w:rsidRPr="00F74199" w:rsidRDefault="001438C9" w:rsidP="00A8324A">
            <w:pPr>
              <w:tabs>
                <w:tab w:val="left" w:pos="2670"/>
              </w:tabs>
              <w:spacing w:before="150"/>
              <w:rPr>
                <w:rFonts w:cstheme="minorHAnsi"/>
                <w:b/>
              </w:rPr>
            </w:pPr>
            <w:r w:rsidRPr="00F74199">
              <w:rPr>
                <w:rFonts w:cstheme="minorHAnsi"/>
                <w:b/>
              </w:rPr>
              <w:t>Review Period</w:t>
            </w:r>
          </w:p>
        </w:tc>
      </w:tr>
      <w:tr w:rsidR="001438C9" w:rsidRPr="00F74199" w:rsidTr="00140A2D">
        <w:tc>
          <w:tcPr>
            <w:tcW w:w="3403" w:type="dxa"/>
          </w:tcPr>
          <w:p w:rsidR="001438C9" w:rsidRPr="00F74199" w:rsidRDefault="001438C9" w:rsidP="00A8324A">
            <w:pPr>
              <w:spacing w:before="150"/>
              <w:rPr>
                <w:rFonts w:cstheme="minorHAnsi"/>
              </w:rPr>
            </w:pPr>
            <w:r w:rsidRPr="00F74199">
              <w:rPr>
                <w:rFonts w:cstheme="minorHAnsi"/>
              </w:rPr>
              <w:t xml:space="preserve">General expenditure </w:t>
            </w:r>
          </w:p>
        </w:tc>
        <w:tc>
          <w:tcPr>
            <w:tcW w:w="2778" w:type="dxa"/>
          </w:tcPr>
          <w:p w:rsidR="001438C9" w:rsidRPr="00F74199" w:rsidRDefault="001438C9" w:rsidP="00100E8C">
            <w:pPr>
              <w:spacing w:before="150"/>
              <w:rPr>
                <w:rFonts w:cstheme="minorHAnsi"/>
              </w:rPr>
            </w:pPr>
            <w:r w:rsidRPr="00F74199">
              <w:rPr>
                <w:rFonts w:cstheme="minorHAnsi"/>
              </w:rPr>
              <w:t>£</w:t>
            </w:r>
            <w:r w:rsidR="00100E8C">
              <w:rPr>
                <w:rFonts w:cstheme="minorHAnsi"/>
              </w:rPr>
              <w:t>5</w:t>
            </w:r>
            <w:r w:rsidRPr="00F74199">
              <w:rPr>
                <w:rFonts w:cstheme="minorHAnsi"/>
              </w:rPr>
              <w:t>,000 and over</w:t>
            </w:r>
          </w:p>
        </w:tc>
        <w:tc>
          <w:tcPr>
            <w:tcW w:w="3130" w:type="dxa"/>
          </w:tcPr>
          <w:p w:rsidR="001438C9" w:rsidRPr="00F74199" w:rsidRDefault="00F41779" w:rsidP="00A8324A">
            <w:pPr>
              <w:spacing w:before="150"/>
              <w:rPr>
                <w:rFonts w:cstheme="minorHAnsi"/>
              </w:rPr>
            </w:pPr>
            <w:r>
              <w:rPr>
                <w:rFonts w:cstheme="minorHAnsi"/>
              </w:rPr>
              <w:t>Director for Education North/South</w:t>
            </w:r>
            <w:r w:rsidDel="00F41779">
              <w:rPr>
                <w:rFonts w:cstheme="minorHAnsi"/>
              </w:rPr>
              <w:t xml:space="preserve"> </w:t>
            </w:r>
            <w:r w:rsidR="00913827">
              <w:rPr>
                <w:rFonts w:cstheme="minorHAnsi"/>
              </w:rPr>
              <w:t xml:space="preserve">/ Deputy Director of Education </w:t>
            </w:r>
            <w:r w:rsidR="008D67CD" w:rsidRPr="00F74199">
              <w:rPr>
                <w:rFonts w:cstheme="minorHAnsi"/>
              </w:rPr>
              <w:t>- See Purchase order section for details of delegated authority limits</w:t>
            </w:r>
          </w:p>
        </w:tc>
        <w:tc>
          <w:tcPr>
            <w:tcW w:w="3239" w:type="dxa"/>
          </w:tcPr>
          <w:p w:rsidR="001438C9" w:rsidRPr="00F74199" w:rsidRDefault="001438C9" w:rsidP="00A8324A">
            <w:pPr>
              <w:spacing w:before="150"/>
              <w:rPr>
                <w:rFonts w:cstheme="minorHAnsi"/>
              </w:rPr>
            </w:pPr>
            <w:r w:rsidRPr="00F74199">
              <w:rPr>
                <w:rFonts w:cstheme="minorHAnsi"/>
              </w:rPr>
              <w:t>Authorisation should be documented.</w:t>
            </w:r>
          </w:p>
        </w:tc>
        <w:tc>
          <w:tcPr>
            <w:tcW w:w="2618" w:type="dxa"/>
          </w:tcPr>
          <w:p w:rsidR="001438C9" w:rsidRPr="00F74199" w:rsidRDefault="001438C9" w:rsidP="00A8324A">
            <w:pPr>
              <w:spacing w:before="150"/>
              <w:rPr>
                <w:rFonts w:cstheme="minorHAnsi"/>
              </w:rPr>
            </w:pPr>
            <w:r w:rsidRPr="00F74199">
              <w:rPr>
                <w:rFonts w:cstheme="minorHAnsi"/>
              </w:rPr>
              <w:t>As necessary</w:t>
            </w:r>
          </w:p>
        </w:tc>
      </w:tr>
      <w:tr w:rsidR="001438C9" w:rsidRPr="00F74199" w:rsidTr="00140A2D">
        <w:trPr>
          <w:trHeight w:val="1531"/>
        </w:trPr>
        <w:tc>
          <w:tcPr>
            <w:tcW w:w="3403" w:type="dxa"/>
          </w:tcPr>
          <w:p w:rsidR="001438C9" w:rsidRPr="00F74199" w:rsidRDefault="001438C9" w:rsidP="001438C9">
            <w:pPr>
              <w:spacing w:before="150"/>
              <w:rPr>
                <w:rFonts w:cstheme="minorHAnsi"/>
              </w:rPr>
            </w:pPr>
            <w:r w:rsidRPr="00F74199">
              <w:rPr>
                <w:rFonts w:cstheme="minorHAnsi"/>
              </w:rPr>
              <w:t>Estates Project consent form</w:t>
            </w:r>
          </w:p>
        </w:tc>
        <w:tc>
          <w:tcPr>
            <w:tcW w:w="2778" w:type="dxa"/>
          </w:tcPr>
          <w:p w:rsidR="001438C9" w:rsidRPr="00F74199" w:rsidRDefault="00E26179" w:rsidP="00A8324A">
            <w:pPr>
              <w:spacing w:before="150"/>
              <w:rPr>
                <w:rFonts w:cstheme="minorHAnsi"/>
              </w:rPr>
            </w:pPr>
            <w:r w:rsidRPr="00F74199">
              <w:rPr>
                <w:rFonts w:cstheme="minorHAnsi"/>
              </w:rPr>
              <w:t xml:space="preserve">Up to £25k </w:t>
            </w:r>
            <w:r w:rsidR="00F41779">
              <w:rPr>
                <w:rFonts w:cstheme="minorHAnsi"/>
              </w:rPr>
              <w:t>Director for Education North/South</w:t>
            </w:r>
          </w:p>
          <w:p w:rsidR="00E26179" w:rsidRPr="00F74199" w:rsidRDefault="00E26179" w:rsidP="00913827">
            <w:pPr>
              <w:spacing w:before="150"/>
              <w:rPr>
                <w:rFonts w:cstheme="minorHAnsi"/>
              </w:rPr>
            </w:pPr>
            <w:r w:rsidRPr="00F74199">
              <w:rPr>
                <w:rFonts w:cstheme="minorHAnsi"/>
              </w:rPr>
              <w:t xml:space="preserve">Over £25k </w:t>
            </w:r>
            <w:r w:rsidR="00913827">
              <w:rPr>
                <w:rFonts w:cstheme="minorHAnsi"/>
              </w:rPr>
              <w:t>Cluster</w:t>
            </w:r>
            <w:r w:rsidR="00913827" w:rsidRPr="00F74199">
              <w:rPr>
                <w:rFonts w:cstheme="minorHAnsi"/>
              </w:rPr>
              <w:t xml:space="preserve"> </w:t>
            </w:r>
            <w:r w:rsidRPr="00F74199">
              <w:rPr>
                <w:rFonts w:cstheme="minorHAnsi"/>
              </w:rPr>
              <w:t>Board</w:t>
            </w:r>
          </w:p>
        </w:tc>
        <w:tc>
          <w:tcPr>
            <w:tcW w:w="3130" w:type="dxa"/>
          </w:tcPr>
          <w:p w:rsidR="001438C9" w:rsidRPr="00F74199" w:rsidRDefault="001438C9" w:rsidP="00A8324A">
            <w:pPr>
              <w:spacing w:before="150"/>
              <w:rPr>
                <w:rFonts w:cstheme="minorHAnsi"/>
              </w:rPr>
            </w:pPr>
            <w:r w:rsidRPr="00F74199">
              <w:rPr>
                <w:rFonts w:cstheme="minorHAnsi"/>
              </w:rPr>
              <w:t>Estates Team approval</w:t>
            </w:r>
          </w:p>
        </w:tc>
        <w:tc>
          <w:tcPr>
            <w:tcW w:w="3239" w:type="dxa"/>
          </w:tcPr>
          <w:p w:rsidR="001438C9" w:rsidRPr="00F74199" w:rsidRDefault="001438C9" w:rsidP="00A8324A">
            <w:pPr>
              <w:spacing w:before="150"/>
              <w:rPr>
                <w:rFonts w:cstheme="minorHAnsi"/>
              </w:rPr>
            </w:pPr>
            <w:r w:rsidRPr="00F74199">
              <w:rPr>
                <w:rFonts w:cstheme="minorHAnsi"/>
              </w:rPr>
              <w:t>School to complete documentation and sent to Estates Team for approval.</w:t>
            </w:r>
          </w:p>
        </w:tc>
        <w:tc>
          <w:tcPr>
            <w:tcW w:w="2618" w:type="dxa"/>
          </w:tcPr>
          <w:p w:rsidR="001438C9" w:rsidRPr="00F74199" w:rsidRDefault="001438C9" w:rsidP="00A8324A">
            <w:pPr>
              <w:spacing w:before="150"/>
              <w:rPr>
                <w:rFonts w:cstheme="minorHAnsi"/>
              </w:rPr>
            </w:pPr>
            <w:r w:rsidRPr="00F74199">
              <w:rPr>
                <w:rFonts w:cstheme="minorHAnsi"/>
              </w:rPr>
              <w:t>As necessary</w:t>
            </w:r>
          </w:p>
        </w:tc>
      </w:tr>
      <w:tr w:rsidR="001438C9" w:rsidRPr="00F74199" w:rsidTr="00140A2D">
        <w:trPr>
          <w:trHeight w:val="1807"/>
        </w:trPr>
        <w:tc>
          <w:tcPr>
            <w:tcW w:w="3403" w:type="dxa"/>
          </w:tcPr>
          <w:p w:rsidR="001438C9" w:rsidRPr="00F74199" w:rsidRDefault="001438C9" w:rsidP="00A8324A">
            <w:pPr>
              <w:spacing w:before="150"/>
              <w:rPr>
                <w:rFonts w:cstheme="minorHAnsi"/>
              </w:rPr>
            </w:pPr>
            <w:r w:rsidRPr="00F74199">
              <w:rPr>
                <w:rFonts w:cstheme="minorHAnsi"/>
              </w:rPr>
              <w:t>ICT expenditure</w:t>
            </w:r>
          </w:p>
        </w:tc>
        <w:tc>
          <w:tcPr>
            <w:tcW w:w="2778" w:type="dxa"/>
          </w:tcPr>
          <w:p w:rsidR="001438C9" w:rsidRPr="00E030C5" w:rsidRDefault="00AD37E9" w:rsidP="00A8324A">
            <w:pPr>
              <w:spacing w:before="150"/>
              <w:rPr>
                <w:rFonts w:cstheme="minorHAnsi"/>
              </w:rPr>
            </w:pPr>
            <w:r w:rsidRPr="00E030C5">
              <w:rPr>
                <w:rFonts w:cstheme="minorHAnsi"/>
              </w:rPr>
              <w:t xml:space="preserve">Up to £10k </w:t>
            </w:r>
          </w:p>
          <w:p w:rsidR="00AD37E9" w:rsidRPr="00E030C5" w:rsidRDefault="00AD37E9" w:rsidP="00A8324A">
            <w:pPr>
              <w:spacing w:before="150"/>
              <w:rPr>
                <w:rFonts w:cstheme="minorHAnsi"/>
              </w:rPr>
            </w:pPr>
          </w:p>
          <w:p w:rsidR="00AD37E9" w:rsidRPr="00E030C5" w:rsidRDefault="00AD37E9" w:rsidP="00A8324A">
            <w:pPr>
              <w:spacing w:before="150"/>
              <w:rPr>
                <w:rFonts w:cstheme="minorHAnsi"/>
              </w:rPr>
            </w:pPr>
          </w:p>
          <w:p w:rsidR="00100E8C" w:rsidRDefault="00100E8C" w:rsidP="00A8324A">
            <w:pPr>
              <w:spacing w:before="150"/>
              <w:rPr>
                <w:rFonts w:cstheme="minorHAnsi"/>
              </w:rPr>
            </w:pPr>
          </w:p>
          <w:p w:rsidR="00100E8C" w:rsidRDefault="00100E8C" w:rsidP="00A8324A">
            <w:pPr>
              <w:spacing w:before="150"/>
              <w:rPr>
                <w:rFonts w:cstheme="minorHAnsi"/>
              </w:rPr>
            </w:pPr>
          </w:p>
          <w:p w:rsidR="00AD37E9" w:rsidRPr="00E030C5" w:rsidRDefault="00AD37E9" w:rsidP="00A8324A">
            <w:pPr>
              <w:spacing w:before="150"/>
              <w:rPr>
                <w:rFonts w:cstheme="minorHAnsi"/>
              </w:rPr>
            </w:pPr>
            <w:r w:rsidRPr="00E030C5">
              <w:rPr>
                <w:rFonts w:cstheme="minorHAnsi"/>
              </w:rPr>
              <w:t xml:space="preserve">Over £10k </w:t>
            </w:r>
          </w:p>
        </w:tc>
        <w:tc>
          <w:tcPr>
            <w:tcW w:w="3130" w:type="dxa"/>
          </w:tcPr>
          <w:p w:rsidR="001438C9" w:rsidRPr="00E030C5" w:rsidRDefault="00AD37E9" w:rsidP="00A8324A">
            <w:pPr>
              <w:spacing w:before="150"/>
              <w:rPr>
                <w:rFonts w:cstheme="minorHAnsi"/>
              </w:rPr>
            </w:pPr>
            <w:r w:rsidRPr="00E030C5">
              <w:rPr>
                <w:rFonts w:cstheme="minorHAnsi"/>
              </w:rPr>
              <w:t xml:space="preserve">Head Teacher </w:t>
            </w:r>
            <w:r w:rsidR="00100E8C">
              <w:rPr>
                <w:rFonts w:cstheme="minorHAnsi"/>
              </w:rPr>
              <w:t>–</w:t>
            </w:r>
            <w:r w:rsidR="00100E8C">
              <w:rPr>
                <w:rFonts w:cstheme="minorHAnsi"/>
              </w:rPr>
              <w:br/>
              <w:t>It is advised that any expenditure is s</w:t>
            </w:r>
            <w:r w:rsidRPr="00E030C5">
              <w:rPr>
                <w:rFonts w:cstheme="minorHAnsi"/>
              </w:rPr>
              <w:t>upported by a review from the Central I</w:t>
            </w:r>
            <w:r w:rsidR="00B7489B" w:rsidRPr="00E030C5">
              <w:rPr>
                <w:rFonts w:cstheme="minorHAnsi"/>
              </w:rPr>
              <w:t xml:space="preserve">T Team to ensure best value, </w:t>
            </w:r>
            <w:r w:rsidRPr="00E030C5">
              <w:rPr>
                <w:rFonts w:cstheme="minorHAnsi"/>
              </w:rPr>
              <w:t>suitability of products</w:t>
            </w:r>
            <w:r w:rsidR="00B7489B" w:rsidRPr="00E030C5">
              <w:rPr>
                <w:rFonts w:cstheme="minorHAnsi"/>
              </w:rPr>
              <w:t>, warranty t&amp;c’s etc.</w:t>
            </w:r>
          </w:p>
          <w:p w:rsidR="00100E8C" w:rsidRDefault="00100E8C" w:rsidP="00A8324A">
            <w:pPr>
              <w:spacing w:before="150"/>
              <w:rPr>
                <w:rFonts w:cstheme="minorHAnsi"/>
              </w:rPr>
            </w:pPr>
          </w:p>
          <w:p w:rsidR="00AD37E9" w:rsidRPr="00E030C5" w:rsidRDefault="00AD37E9" w:rsidP="00A8324A">
            <w:pPr>
              <w:spacing w:before="150"/>
              <w:rPr>
                <w:rFonts w:cstheme="minorHAnsi"/>
              </w:rPr>
            </w:pPr>
            <w:r w:rsidRPr="00E030C5">
              <w:rPr>
                <w:rFonts w:cstheme="minorHAnsi"/>
              </w:rPr>
              <w:t>IT Team</w:t>
            </w:r>
            <w:r w:rsidR="00100E8C">
              <w:rPr>
                <w:rFonts w:cstheme="minorHAnsi"/>
              </w:rPr>
              <w:t xml:space="preserve"> &amp; Head Teacher must both approve</w:t>
            </w:r>
          </w:p>
        </w:tc>
        <w:tc>
          <w:tcPr>
            <w:tcW w:w="3239" w:type="dxa"/>
          </w:tcPr>
          <w:p w:rsidR="001438C9" w:rsidRPr="00E030C5" w:rsidRDefault="00AD37E9" w:rsidP="000F733A">
            <w:pPr>
              <w:spacing w:before="150"/>
              <w:rPr>
                <w:rFonts w:cstheme="minorHAnsi"/>
              </w:rPr>
            </w:pPr>
            <w:r w:rsidRPr="00E030C5">
              <w:rPr>
                <w:rFonts w:cstheme="minorHAnsi"/>
              </w:rPr>
              <w:t>I</w:t>
            </w:r>
            <w:r w:rsidR="001438C9" w:rsidRPr="00E030C5">
              <w:rPr>
                <w:rFonts w:cstheme="minorHAnsi"/>
              </w:rPr>
              <w:t xml:space="preserve">CT project consent form to be completed by the school and </w:t>
            </w:r>
            <w:r w:rsidRPr="00E030C5">
              <w:rPr>
                <w:rFonts w:cstheme="minorHAnsi"/>
              </w:rPr>
              <w:t>reviewed/</w:t>
            </w:r>
            <w:r w:rsidR="001438C9" w:rsidRPr="00E030C5">
              <w:rPr>
                <w:rFonts w:cstheme="minorHAnsi"/>
              </w:rPr>
              <w:t xml:space="preserve">approved by Head of </w:t>
            </w:r>
            <w:r w:rsidR="000F733A" w:rsidRPr="00E030C5">
              <w:rPr>
                <w:rFonts w:cstheme="minorHAnsi"/>
              </w:rPr>
              <w:t>IT</w:t>
            </w:r>
            <w:r w:rsidRPr="00E030C5">
              <w:rPr>
                <w:rFonts w:cstheme="minorHAnsi"/>
              </w:rPr>
              <w:t xml:space="preserve"> prior to order being placed (review/approve is dependent upon the value)</w:t>
            </w:r>
          </w:p>
        </w:tc>
        <w:tc>
          <w:tcPr>
            <w:tcW w:w="2618" w:type="dxa"/>
          </w:tcPr>
          <w:p w:rsidR="001438C9" w:rsidRPr="00E030C5" w:rsidRDefault="001438C9" w:rsidP="00A8324A">
            <w:pPr>
              <w:spacing w:before="150"/>
              <w:rPr>
                <w:rFonts w:cstheme="minorHAnsi"/>
              </w:rPr>
            </w:pPr>
            <w:r w:rsidRPr="00E030C5">
              <w:rPr>
                <w:rFonts w:cstheme="minorHAnsi"/>
              </w:rPr>
              <w:t>As necessary</w:t>
            </w:r>
          </w:p>
        </w:tc>
      </w:tr>
    </w:tbl>
    <w:p w:rsidR="0076678C" w:rsidRPr="00F74199" w:rsidRDefault="0076678C" w:rsidP="00446288">
      <w:pPr>
        <w:tabs>
          <w:tab w:val="left" w:pos="6018"/>
        </w:tabs>
        <w:rPr>
          <w:rFonts w:cstheme="minorHAnsi"/>
        </w:rPr>
      </w:pPr>
    </w:p>
    <w:p w:rsidR="00A56A2A" w:rsidRDefault="00A56A2A">
      <w:pPr>
        <w:rPr>
          <w:rFonts w:cstheme="minorHAnsi"/>
          <w:b/>
        </w:rPr>
      </w:pPr>
      <w:r>
        <w:rPr>
          <w:rFonts w:cstheme="minorHAnsi"/>
          <w:b/>
        </w:rPr>
        <w:br w:type="page"/>
      </w:r>
    </w:p>
    <w:p w:rsidR="00157E2E" w:rsidRPr="00F74199" w:rsidRDefault="00157E2E" w:rsidP="00446288">
      <w:pPr>
        <w:tabs>
          <w:tab w:val="left" w:pos="6018"/>
        </w:tabs>
        <w:rPr>
          <w:rFonts w:cstheme="minorHAnsi"/>
          <w:b/>
        </w:rPr>
      </w:pPr>
      <w:r w:rsidRPr="00F74199">
        <w:rPr>
          <w:rFonts w:cstheme="minorHAnsi"/>
          <w:b/>
        </w:rPr>
        <w:t>Income</w:t>
      </w:r>
      <w:r w:rsidR="0096546A" w:rsidRPr="00F74199">
        <w:rPr>
          <w:rFonts w:cstheme="minorHAnsi"/>
          <w:b/>
        </w:rPr>
        <w:t xml:space="preserve"> </w:t>
      </w:r>
    </w:p>
    <w:tbl>
      <w:tblPr>
        <w:tblW w:w="152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073"/>
        <w:gridCol w:w="2977"/>
        <w:gridCol w:w="3402"/>
        <w:gridCol w:w="2566"/>
      </w:tblGrid>
      <w:tr w:rsidR="007A21A0" w:rsidRPr="00F74199" w:rsidTr="00140A2D">
        <w:trPr>
          <w:tblHeader/>
        </w:trPr>
        <w:tc>
          <w:tcPr>
            <w:tcW w:w="3194" w:type="dxa"/>
            <w:shd w:val="clear" w:color="auto" w:fill="auto"/>
          </w:tcPr>
          <w:p w:rsidR="007A21A0" w:rsidRPr="00F74199" w:rsidRDefault="007A21A0" w:rsidP="001D25A5">
            <w:pPr>
              <w:spacing w:before="150"/>
              <w:rPr>
                <w:rFonts w:cstheme="minorHAnsi"/>
                <w:b/>
              </w:rPr>
            </w:pPr>
            <w:r w:rsidRPr="00F74199">
              <w:rPr>
                <w:rFonts w:cstheme="minorHAnsi"/>
                <w:b/>
              </w:rPr>
              <w:t>Role</w:t>
            </w:r>
          </w:p>
        </w:tc>
        <w:tc>
          <w:tcPr>
            <w:tcW w:w="3073" w:type="dxa"/>
            <w:shd w:val="clear" w:color="auto" w:fill="auto"/>
          </w:tcPr>
          <w:p w:rsidR="007A21A0" w:rsidRPr="00F74199" w:rsidRDefault="007A21A0" w:rsidP="001D25A5">
            <w:pPr>
              <w:spacing w:before="150"/>
              <w:rPr>
                <w:rFonts w:cstheme="minorHAnsi"/>
                <w:b/>
              </w:rPr>
            </w:pPr>
            <w:r w:rsidRPr="00F74199">
              <w:rPr>
                <w:rFonts w:cstheme="minorHAnsi"/>
                <w:b/>
              </w:rPr>
              <w:t>Value</w:t>
            </w:r>
          </w:p>
        </w:tc>
        <w:tc>
          <w:tcPr>
            <w:tcW w:w="2977" w:type="dxa"/>
            <w:shd w:val="clear" w:color="auto" w:fill="auto"/>
          </w:tcPr>
          <w:p w:rsidR="007A21A0" w:rsidRPr="00F74199" w:rsidRDefault="007A21A0" w:rsidP="001D25A5">
            <w:pPr>
              <w:tabs>
                <w:tab w:val="left" w:pos="2670"/>
              </w:tabs>
              <w:spacing w:before="150"/>
              <w:rPr>
                <w:rFonts w:cstheme="minorHAnsi"/>
                <w:b/>
              </w:rPr>
            </w:pPr>
            <w:r w:rsidRPr="00F74199">
              <w:rPr>
                <w:rFonts w:cstheme="minorHAnsi"/>
                <w:b/>
              </w:rPr>
              <w:t>Delegated Authority</w:t>
            </w:r>
            <w:r w:rsidRPr="00F74199">
              <w:rPr>
                <w:rFonts w:cstheme="minorHAnsi"/>
                <w:b/>
              </w:rPr>
              <w:tab/>
            </w:r>
          </w:p>
        </w:tc>
        <w:tc>
          <w:tcPr>
            <w:tcW w:w="3402" w:type="dxa"/>
            <w:shd w:val="clear" w:color="auto" w:fill="auto"/>
          </w:tcPr>
          <w:p w:rsidR="007A21A0" w:rsidRPr="00F74199" w:rsidRDefault="007A21A0" w:rsidP="001D25A5">
            <w:pPr>
              <w:tabs>
                <w:tab w:val="left" w:pos="2670"/>
              </w:tabs>
              <w:spacing w:before="150"/>
              <w:rPr>
                <w:rFonts w:cstheme="minorHAnsi"/>
                <w:b/>
              </w:rPr>
            </w:pPr>
            <w:r w:rsidRPr="00F74199">
              <w:rPr>
                <w:rFonts w:cstheme="minorHAnsi"/>
                <w:b/>
              </w:rPr>
              <w:t>Method</w:t>
            </w:r>
          </w:p>
        </w:tc>
        <w:tc>
          <w:tcPr>
            <w:tcW w:w="2566" w:type="dxa"/>
          </w:tcPr>
          <w:p w:rsidR="007A21A0" w:rsidRPr="00F74199" w:rsidRDefault="00BC4BA9" w:rsidP="001D25A5">
            <w:pPr>
              <w:tabs>
                <w:tab w:val="left" w:pos="2670"/>
              </w:tabs>
              <w:spacing w:before="150"/>
              <w:rPr>
                <w:rFonts w:cstheme="minorHAnsi"/>
                <w:b/>
              </w:rPr>
            </w:pPr>
            <w:r w:rsidRPr="00F74199">
              <w:rPr>
                <w:rFonts w:cstheme="minorHAnsi"/>
                <w:b/>
              </w:rPr>
              <w:t>Review Period</w:t>
            </w:r>
          </w:p>
        </w:tc>
      </w:tr>
      <w:tr w:rsidR="007A21A0" w:rsidRPr="00F74199" w:rsidTr="00140A2D">
        <w:tc>
          <w:tcPr>
            <w:tcW w:w="3194" w:type="dxa"/>
            <w:shd w:val="clear" w:color="auto" w:fill="auto"/>
          </w:tcPr>
          <w:p w:rsidR="007A21A0" w:rsidRPr="00F74199" w:rsidRDefault="007A21A0" w:rsidP="00231871">
            <w:pPr>
              <w:spacing w:before="150" w:after="0"/>
              <w:rPr>
                <w:rFonts w:cstheme="minorHAnsi"/>
              </w:rPr>
            </w:pPr>
            <w:r w:rsidRPr="00F74199">
              <w:rPr>
                <w:rFonts w:cstheme="minorHAnsi"/>
              </w:rPr>
              <w:t>Collection and receipt of cash and cheques</w:t>
            </w:r>
          </w:p>
        </w:tc>
        <w:tc>
          <w:tcPr>
            <w:tcW w:w="3073" w:type="dxa"/>
            <w:shd w:val="clear" w:color="auto" w:fill="auto"/>
          </w:tcPr>
          <w:p w:rsidR="007A21A0" w:rsidRPr="00F74199" w:rsidRDefault="007A21A0" w:rsidP="00231871">
            <w:pPr>
              <w:spacing w:before="150" w:after="0"/>
              <w:rPr>
                <w:rFonts w:cstheme="minorHAnsi"/>
              </w:rPr>
            </w:pPr>
            <w:r w:rsidRPr="00F74199">
              <w:rPr>
                <w:rFonts w:cstheme="minorHAnsi"/>
              </w:rPr>
              <w:t>Any</w:t>
            </w:r>
          </w:p>
        </w:tc>
        <w:tc>
          <w:tcPr>
            <w:tcW w:w="2977" w:type="dxa"/>
            <w:shd w:val="clear" w:color="auto" w:fill="auto"/>
          </w:tcPr>
          <w:p w:rsidR="007A21A0" w:rsidRPr="00F74199" w:rsidRDefault="00A449DC" w:rsidP="00647FBD">
            <w:pPr>
              <w:spacing w:before="150" w:after="0"/>
              <w:rPr>
                <w:rFonts w:cstheme="minorHAnsi"/>
              </w:rPr>
            </w:pPr>
            <w:r>
              <w:rPr>
                <w:rFonts w:cstheme="minorHAnsi"/>
              </w:rPr>
              <w:t>SBM</w:t>
            </w:r>
            <w:r w:rsidR="00E030C5">
              <w:rPr>
                <w:rFonts w:cstheme="minorHAnsi"/>
              </w:rPr>
              <w:t xml:space="preserve"> or delegated Administration A</w:t>
            </w:r>
            <w:r w:rsidR="007A21A0" w:rsidRPr="00F74199">
              <w:rPr>
                <w:rFonts w:cstheme="minorHAnsi"/>
              </w:rPr>
              <w:t>ssistant</w:t>
            </w:r>
          </w:p>
        </w:tc>
        <w:tc>
          <w:tcPr>
            <w:tcW w:w="3402" w:type="dxa"/>
            <w:tcBorders>
              <w:bottom w:val="single" w:sz="4" w:space="0" w:color="auto"/>
            </w:tcBorders>
            <w:shd w:val="clear" w:color="auto" w:fill="auto"/>
          </w:tcPr>
          <w:p w:rsidR="007A21A0" w:rsidRPr="00F74199" w:rsidRDefault="007A21A0" w:rsidP="003F57C4">
            <w:pPr>
              <w:spacing w:before="150" w:after="0"/>
              <w:rPr>
                <w:rFonts w:cstheme="minorHAnsi"/>
              </w:rPr>
            </w:pPr>
            <w:r w:rsidRPr="00F74199">
              <w:rPr>
                <w:rFonts w:cstheme="minorHAnsi"/>
              </w:rPr>
              <w:t>Cash must be receipted by the person with delegated authority and recorded in the appropriate ledger.  All on site cash and cheques must be locked in the safe until banking</w:t>
            </w:r>
          </w:p>
        </w:tc>
        <w:tc>
          <w:tcPr>
            <w:tcW w:w="2566" w:type="dxa"/>
            <w:tcBorders>
              <w:bottom w:val="single" w:sz="4" w:space="0" w:color="auto"/>
            </w:tcBorders>
          </w:tcPr>
          <w:p w:rsidR="007A21A0" w:rsidRPr="00F74199" w:rsidRDefault="002F75FE" w:rsidP="00BC4BA9">
            <w:pPr>
              <w:spacing w:before="150" w:after="0"/>
              <w:rPr>
                <w:rFonts w:cstheme="minorHAnsi"/>
              </w:rPr>
            </w:pPr>
            <w:r w:rsidRPr="00F74199">
              <w:rPr>
                <w:rFonts w:cstheme="minorHAnsi"/>
              </w:rPr>
              <w:t>Daily</w:t>
            </w:r>
          </w:p>
        </w:tc>
      </w:tr>
      <w:tr w:rsidR="00140A2D" w:rsidRPr="00F74199" w:rsidTr="008F5983">
        <w:trPr>
          <w:trHeight w:val="1397"/>
        </w:trPr>
        <w:tc>
          <w:tcPr>
            <w:tcW w:w="3194" w:type="dxa"/>
            <w:shd w:val="clear" w:color="auto" w:fill="auto"/>
          </w:tcPr>
          <w:p w:rsidR="00140A2D" w:rsidRPr="00F74199" w:rsidRDefault="00140A2D" w:rsidP="002811B3">
            <w:pPr>
              <w:spacing w:before="150" w:after="0"/>
              <w:rPr>
                <w:rFonts w:cstheme="minorHAnsi"/>
              </w:rPr>
            </w:pPr>
            <w:r w:rsidRPr="00F74199">
              <w:rPr>
                <w:rFonts w:cstheme="minorHAnsi"/>
              </w:rPr>
              <w:t>Sales invoices</w:t>
            </w:r>
          </w:p>
        </w:tc>
        <w:tc>
          <w:tcPr>
            <w:tcW w:w="3073" w:type="dxa"/>
            <w:shd w:val="clear" w:color="auto" w:fill="auto"/>
          </w:tcPr>
          <w:p w:rsidR="00140A2D" w:rsidRPr="00F74199" w:rsidRDefault="00140A2D" w:rsidP="002811B3">
            <w:pPr>
              <w:spacing w:before="150" w:after="0"/>
              <w:rPr>
                <w:rFonts w:cstheme="minorHAnsi"/>
                <w:highlight w:val="yellow"/>
              </w:rPr>
            </w:pPr>
          </w:p>
        </w:tc>
        <w:tc>
          <w:tcPr>
            <w:tcW w:w="2977" w:type="dxa"/>
            <w:shd w:val="clear" w:color="auto" w:fill="auto"/>
          </w:tcPr>
          <w:p w:rsidR="00140A2D" w:rsidRPr="00F74199" w:rsidRDefault="00140A2D" w:rsidP="00647FBD">
            <w:pPr>
              <w:spacing w:before="150" w:after="0"/>
              <w:rPr>
                <w:rFonts w:cstheme="minorHAnsi"/>
              </w:rPr>
            </w:pPr>
            <w:r w:rsidRPr="00F74199">
              <w:rPr>
                <w:rFonts w:cstheme="minorHAnsi"/>
              </w:rPr>
              <w:t xml:space="preserve">Head Teacher </w:t>
            </w:r>
          </w:p>
        </w:tc>
        <w:tc>
          <w:tcPr>
            <w:tcW w:w="3402" w:type="dxa"/>
            <w:shd w:val="clear" w:color="auto" w:fill="auto"/>
          </w:tcPr>
          <w:p w:rsidR="00140A2D" w:rsidRPr="00E030C5" w:rsidRDefault="00140A2D" w:rsidP="00140A2D">
            <w:pPr>
              <w:spacing w:before="150" w:after="0"/>
              <w:rPr>
                <w:rFonts w:cstheme="minorHAnsi"/>
              </w:rPr>
            </w:pPr>
            <w:r w:rsidRPr="00E030C5">
              <w:rPr>
                <w:rFonts w:cstheme="minorHAnsi"/>
              </w:rPr>
              <w:t>Head Teacher to authoris</w:t>
            </w:r>
            <w:r w:rsidR="00167986" w:rsidRPr="00E030C5">
              <w:rPr>
                <w:rFonts w:cstheme="minorHAnsi"/>
              </w:rPr>
              <w:t>e the issuing of sales invoices within 30 days of the goods being supplied or the service carried out.</w:t>
            </w:r>
          </w:p>
        </w:tc>
        <w:tc>
          <w:tcPr>
            <w:tcW w:w="2566" w:type="dxa"/>
          </w:tcPr>
          <w:p w:rsidR="00140A2D" w:rsidRPr="00E030C5" w:rsidRDefault="00140A2D" w:rsidP="003F57C4">
            <w:pPr>
              <w:spacing w:before="150" w:after="0"/>
              <w:rPr>
                <w:rFonts w:cstheme="minorHAnsi"/>
              </w:rPr>
            </w:pPr>
            <w:r w:rsidRPr="00E030C5">
              <w:rPr>
                <w:rFonts w:cstheme="minorHAnsi"/>
              </w:rPr>
              <w:t>As required</w:t>
            </w:r>
          </w:p>
        </w:tc>
      </w:tr>
      <w:tr w:rsidR="007A21A0" w:rsidRPr="00F74199" w:rsidTr="00140A2D">
        <w:trPr>
          <w:trHeight w:val="1531"/>
        </w:trPr>
        <w:tc>
          <w:tcPr>
            <w:tcW w:w="3194" w:type="dxa"/>
            <w:shd w:val="clear" w:color="auto" w:fill="auto"/>
          </w:tcPr>
          <w:p w:rsidR="007A21A0" w:rsidRPr="00F74199" w:rsidRDefault="007A21A0" w:rsidP="00231871">
            <w:pPr>
              <w:spacing w:before="150" w:after="0"/>
              <w:rPr>
                <w:rFonts w:cstheme="minorHAnsi"/>
              </w:rPr>
            </w:pPr>
            <w:r w:rsidRPr="00F74199">
              <w:rPr>
                <w:rFonts w:cstheme="minorHAnsi"/>
              </w:rPr>
              <w:t>Banking of cash and cheques</w:t>
            </w:r>
          </w:p>
        </w:tc>
        <w:tc>
          <w:tcPr>
            <w:tcW w:w="3073" w:type="dxa"/>
            <w:shd w:val="clear" w:color="auto" w:fill="auto"/>
          </w:tcPr>
          <w:p w:rsidR="007A21A0" w:rsidRPr="00F74199" w:rsidRDefault="007A21A0" w:rsidP="00231871">
            <w:pPr>
              <w:spacing w:before="150" w:after="0"/>
              <w:rPr>
                <w:rFonts w:cstheme="minorHAnsi"/>
              </w:rPr>
            </w:pPr>
            <w:r w:rsidRPr="00F74199">
              <w:rPr>
                <w:rFonts w:cstheme="minorHAnsi"/>
              </w:rPr>
              <w:t>Any</w:t>
            </w:r>
          </w:p>
        </w:tc>
        <w:tc>
          <w:tcPr>
            <w:tcW w:w="2977" w:type="dxa"/>
            <w:shd w:val="clear" w:color="auto" w:fill="auto"/>
          </w:tcPr>
          <w:p w:rsidR="007A21A0" w:rsidRPr="00F74199" w:rsidRDefault="00A449DC" w:rsidP="008D3144">
            <w:pPr>
              <w:spacing w:before="150" w:after="0"/>
              <w:rPr>
                <w:rFonts w:cstheme="minorHAnsi"/>
              </w:rPr>
            </w:pPr>
            <w:r>
              <w:rPr>
                <w:rFonts w:cstheme="minorHAnsi"/>
              </w:rPr>
              <w:t>SBM</w:t>
            </w:r>
            <w:r w:rsidR="00E030C5">
              <w:rPr>
                <w:rFonts w:cstheme="minorHAnsi"/>
              </w:rPr>
              <w:t xml:space="preserve"> or delegated Administration A</w:t>
            </w:r>
            <w:r w:rsidR="007A21A0" w:rsidRPr="00F74199">
              <w:rPr>
                <w:rFonts w:cstheme="minorHAnsi"/>
              </w:rPr>
              <w:t>ssistant</w:t>
            </w:r>
          </w:p>
        </w:tc>
        <w:tc>
          <w:tcPr>
            <w:tcW w:w="3402" w:type="dxa"/>
            <w:shd w:val="clear" w:color="auto" w:fill="auto"/>
          </w:tcPr>
          <w:p w:rsidR="007A21A0" w:rsidRPr="00F74199" w:rsidRDefault="007A21A0" w:rsidP="00603181">
            <w:pPr>
              <w:spacing w:before="150" w:after="0"/>
              <w:rPr>
                <w:rFonts w:cstheme="minorHAnsi"/>
                <w:highlight w:val="lightGray"/>
              </w:rPr>
            </w:pPr>
            <w:r w:rsidRPr="00F74199">
              <w:rPr>
                <w:rFonts w:cstheme="minorHAnsi"/>
              </w:rPr>
              <w:t>Cash and cheques should be banked on a regular basis</w:t>
            </w:r>
            <w:r w:rsidR="00E030C5">
              <w:rPr>
                <w:rFonts w:cstheme="minorHAnsi"/>
              </w:rPr>
              <w:t xml:space="preserve"> (at least fortnightly)</w:t>
            </w:r>
            <w:r w:rsidRPr="00F74199">
              <w:rPr>
                <w:rFonts w:cstheme="minorHAnsi"/>
              </w:rPr>
              <w:t xml:space="preserve"> and should not be allowed to accumulate above £</w:t>
            </w:r>
            <w:r w:rsidR="00603181" w:rsidRPr="00F74199">
              <w:rPr>
                <w:rFonts w:cstheme="minorHAnsi"/>
              </w:rPr>
              <w:t>3,000</w:t>
            </w:r>
            <w:r w:rsidRPr="00F74199">
              <w:rPr>
                <w:rFonts w:cstheme="minorHAnsi"/>
              </w:rPr>
              <w:t>. Banking should be checked and agreed by another member of staff before being banked and should relate back to receipts issued.</w:t>
            </w:r>
          </w:p>
        </w:tc>
        <w:tc>
          <w:tcPr>
            <w:tcW w:w="2566" w:type="dxa"/>
          </w:tcPr>
          <w:p w:rsidR="007A21A0" w:rsidRPr="00F74199" w:rsidRDefault="00BC4BA9" w:rsidP="00C17800">
            <w:pPr>
              <w:spacing w:before="150" w:after="0"/>
              <w:rPr>
                <w:rFonts w:cstheme="minorHAnsi"/>
              </w:rPr>
            </w:pPr>
            <w:r w:rsidRPr="00F74199">
              <w:rPr>
                <w:rFonts w:cstheme="minorHAnsi"/>
              </w:rPr>
              <w:t>As required</w:t>
            </w:r>
          </w:p>
        </w:tc>
      </w:tr>
      <w:tr w:rsidR="007A21A0" w:rsidRPr="00F74199" w:rsidTr="00140A2D">
        <w:trPr>
          <w:trHeight w:val="1807"/>
        </w:trPr>
        <w:tc>
          <w:tcPr>
            <w:tcW w:w="3194" w:type="dxa"/>
            <w:tcBorders>
              <w:bottom w:val="single" w:sz="4" w:space="0" w:color="auto"/>
            </w:tcBorders>
            <w:shd w:val="clear" w:color="auto" w:fill="auto"/>
          </w:tcPr>
          <w:p w:rsidR="007A21A0" w:rsidRPr="00F74199" w:rsidRDefault="007A21A0" w:rsidP="00231871">
            <w:pPr>
              <w:spacing w:before="150" w:after="0"/>
              <w:rPr>
                <w:rFonts w:cstheme="minorHAnsi"/>
              </w:rPr>
            </w:pPr>
            <w:r w:rsidRPr="00F74199">
              <w:rPr>
                <w:rFonts w:cstheme="minorHAnsi"/>
              </w:rPr>
              <w:t>Reconciliation of bank accounts</w:t>
            </w:r>
          </w:p>
        </w:tc>
        <w:tc>
          <w:tcPr>
            <w:tcW w:w="3073" w:type="dxa"/>
            <w:tcBorders>
              <w:bottom w:val="single" w:sz="4" w:space="0" w:color="auto"/>
            </w:tcBorders>
            <w:shd w:val="clear" w:color="auto" w:fill="auto"/>
          </w:tcPr>
          <w:p w:rsidR="007A21A0" w:rsidRPr="00F74199" w:rsidRDefault="007A21A0" w:rsidP="00231871">
            <w:pPr>
              <w:spacing w:before="150" w:after="0"/>
              <w:rPr>
                <w:rFonts w:cstheme="minorHAnsi"/>
              </w:rPr>
            </w:pPr>
          </w:p>
        </w:tc>
        <w:tc>
          <w:tcPr>
            <w:tcW w:w="2977" w:type="dxa"/>
            <w:tcBorders>
              <w:bottom w:val="single" w:sz="4" w:space="0" w:color="auto"/>
            </w:tcBorders>
            <w:shd w:val="clear" w:color="auto" w:fill="auto"/>
          </w:tcPr>
          <w:p w:rsidR="007A21A0" w:rsidRPr="00F74199" w:rsidRDefault="007A21A0" w:rsidP="00647FBD">
            <w:pPr>
              <w:spacing w:before="150" w:after="0"/>
              <w:rPr>
                <w:rFonts w:cstheme="minorHAnsi"/>
              </w:rPr>
            </w:pPr>
            <w:r w:rsidRPr="00F74199">
              <w:rPr>
                <w:rFonts w:cstheme="minorHAnsi"/>
              </w:rPr>
              <w:t xml:space="preserve">School </w:t>
            </w:r>
            <w:r w:rsidR="00647FBD" w:rsidRPr="00F74199">
              <w:rPr>
                <w:rFonts w:cstheme="minorHAnsi"/>
              </w:rPr>
              <w:t>B</w:t>
            </w:r>
            <w:r w:rsidRPr="00F74199">
              <w:rPr>
                <w:rFonts w:cstheme="minorHAnsi"/>
              </w:rPr>
              <w:t xml:space="preserve">usiness </w:t>
            </w:r>
            <w:r w:rsidR="00647FBD" w:rsidRPr="00F74199">
              <w:rPr>
                <w:rFonts w:cstheme="minorHAnsi"/>
              </w:rPr>
              <w:t>M</w:t>
            </w:r>
            <w:r w:rsidR="00E030C5">
              <w:rPr>
                <w:rFonts w:cstheme="minorHAnsi"/>
              </w:rPr>
              <w:t>anager or delegated Administration A</w:t>
            </w:r>
            <w:r w:rsidRPr="00F74199">
              <w:rPr>
                <w:rFonts w:cstheme="minorHAnsi"/>
              </w:rPr>
              <w:t xml:space="preserve">ssistant </w:t>
            </w:r>
          </w:p>
        </w:tc>
        <w:tc>
          <w:tcPr>
            <w:tcW w:w="3402" w:type="dxa"/>
            <w:tcBorders>
              <w:bottom w:val="single" w:sz="4" w:space="0" w:color="auto"/>
            </w:tcBorders>
            <w:shd w:val="clear" w:color="auto" w:fill="auto"/>
          </w:tcPr>
          <w:p w:rsidR="007A21A0" w:rsidRPr="00F74199" w:rsidRDefault="007A21A0" w:rsidP="0096546A">
            <w:pPr>
              <w:spacing w:before="150" w:after="0"/>
              <w:rPr>
                <w:rFonts w:cstheme="minorHAnsi"/>
              </w:rPr>
            </w:pPr>
            <w:r w:rsidRPr="00F74199">
              <w:rPr>
                <w:rFonts w:cstheme="minorHAnsi"/>
              </w:rPr>
              <w:t xml:space="preserve">Bank accounts should be reconciled at least on a monthly basis by someone other than the person doing the banking. Bank reconciliations should then be </w:t>
            </w:r>
            <w:r w:rsidR="00BC4BA9" w:rsidRPr="00F74199">
              <w:rPr>
                <w:rFonts w:cstheme="minorHAnsi"/>
              </w:rPr>
              <w:t>signed</w:t>
            </w:r>
            <w:r w:rsidRPr="00F74199">
              <w:rPr>
                <w:rFonts w:cstheme="minorHAnsi"/>
              </w:rPr>
              <w:t xml:space="preserve"> </w:t>
            </w:r>
            <w:r w:rsidR="00603181" w:rsidRPr="00F74199">
              <w:rPr>
                <w:rFonts w:cstheme="minorHAnsi"/>
              </w:rPr>
              <w:t xml:space="preserve">by the HT and SBM, </w:t>
            </w:r>
            <w:r w:rsidRPr="00F74199">
              <w:rPr>
                <w:rFonts w:cstheme="minorHAnsi"/>
              </w:rPr>
              <w:t>dated and filed.</w:t>
            </w:r>
          </w:p>
        </w:tc>
        <w:tc>
          <w:tcPr>
            <w:tcW w:w="2566" w:type="dxa"/>
            <w:tcBorders>
              <w:bottom w:val="single" w:sz="4" w:space="0" w:color="auto"/>
            </w:tcBorders>
          </w:tcPr>
          <w:p w:rsidR="007A21A0" w:rsidRPr="00F74199" w:rsidRDefault="00BC4BA9" w:rsidP="0096546A">
            <w:pPr>
              <w:spacing w:before="150" w:after="0"/>
              <w:rPr>
                <w:rFonts w:cstheme="minorHAnsi"/>
              </w:rPr>
            </w:pPr>
            <w:r w:rsidRPr="00F74199">
              <w:rPr>
                <w:rFonts w:cstheme="minorHAnsi"/>
              </w:rPr>
              <w:t>Monthly</w:t>
            </w:r>
          </w:p>
        </w:tc>
      </w:tr>
    </w:tbl>
    <w:p w:rsidR="00B0340C" w:rsidRPr="00F74199" w:rsidRDefault="00B0340C" w:rsidP="00446288">
      <w:pPr>
        <w:tabs>
          <w:tab w:val="left" w:pos="6018"/>
        </w:tabs>
        <w:rPr>
          <w:rFonts w:cstheme="minorHAnsi"/>
        </w:rPr>
      </w:pPr>
    </w:p>
    <w:p w:rsidR="002811B3" w:rsidRPr="00F74199" w:rsidRDefault="002811B3" w:rsidP="00446288">
      <w:pPr>
        <w:tabs>
          <w:tab w:val="left" w:pos="6018"/>
        </w:tabs>
        <w:rPr>
          <w:rFonts w:cstheme="minorHAnsi"/>
          <w:b/>
        </w:rPr>
      </w:pPr>
    </w:p>
    <w:p w:rsidR="002811B3" w:rsidRPr="00F74199" w:rsidRDefault="002811B3" w:rsidP="00446288">
      <w:pPr>
        <w:tabs>
          <w:tab w:val="left" w:pos="6018"/>
        </w:tabs>
        <w:rPr>
          <w:rFonts w:cstheme="minorHAnsi"/>
          <w:b/>
        </w:rPr>
      </w:pPr>
    </w:p>
    <w:p w:rsidR="00140A2D" w:rsidRPr="00F74199" w:rsidRDefault="00140A2D" w:rsidP="00446288">
      <w:pPr>
        <w:tabs>
          <w:tab w:val="left" w:pos="6018"/>
        </w:tabs>
        <w:rPr>
          <w:rFonts w:cstheme="minorHAnsi"/>
          <w:b/>
        </w:rPr>
      </w:pPr>
    </w:p>
    <w:p w:rsidR="00140A2D" w:rsidRPr="00F74199" w:rsidRDefault="00140A2D" w:rsidP="00446288">
      <w:pPr>
        <w:tabs>
          <w:tab w:val="left" w:pos="6018"/>
        </w:tabs>
        <w:rPr>
          <w:rFonts w:cstheme="minorHAnsi"/>
          <w:b/>
        </w:rPr>
      </w:pPr>
    </w:p>
    <w:p w:rsidR="00140A2D" w:rsidRPr="00F74199" w:rsidRDefault="00140A2D" w:rsidP="00446288">
      <w:pPr>
        <w:tabs>
          <w:tab w:val="left" w:pos="6018"/>
        </w:tabs>
        <w:rPr>
          <w:rFonts w:cstheme="minorHAnsi"/>
          <w:b/>
        </w:rPr>
      </w:pPr>
    </w:p>
    <w:p w:rsidR="00A56A2A" w:rsidRDefault="00A56A2A">
      <w:pPr>
        <w:rPr>
          <w:rFonts w:cstheme="minorHAnsi"/>
          <w:b/>
        </w:rPr>
      </w:pPr>
      <w:r>
        <w:rPr>
          <w:rFonts w:cstheme="minorHAnsi"/>
          <w:b/>
        </w:rPr>
        <w:br w:type="page"/>
      </w:r>
    </w:p>
    <w:p w:rsidR="0096546A" w:rsidRPr="00F74199" w:rsidRDefault="009C5F7D" w:rsidP="00446288">
      <w:pPr>
        <w:tabs>
          <w:tab w:val="left" w:pos="6018"/>
        </w:tabs>
        <w:rPr>
          <w:rFonts w:cstheme="minorHAnsi"/>
          <w:b/>
        </w:rPr>
      </w:pPr>
      <w:r w:rsidRPr="00F74199">
        <w:rPr>
          <w:rFonts w:cstheme="minorHAnsi"/>
          <w:b/>
        </w:rPr>
        <w:t>P</w:t>
      </w:r>
      <w:r w:rsidR="0096546A" w:rsidRPr="00F74199">
        <w:rPr>
          <w:rFonts w:cstheme="minorHAnsi"/>
          <w:b/>
        </w:rPr>
        <w:t xml:space="preserve">urchases and </w:t>
      </w:r>
      <w:r w:rsidR="00DD4D6A" w:rsidRPr="00F74199">
        <w:rPr>
          <w:rFonts w:cstheme="minorHAnsi"/>
          <w:b/>
        </w:rPr>
        <w:t>Payments</w:t>
      </w:r>
    </w:p>
    <w:tbl>
      <w:tblPr>
        <w:tblW w:w="152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3714"/>
        <w:gridCol w:w="2948"/>
        <w:gridCol w:w="3827"/>
        <w:gridCol w:w="2170"/>
      </w:tblGrid>
      <w:tr w:rsidR="00BC4BA9" w:rsidRPr="00F74199" w:rsidTr="00140A2D">
        <w:trPr>
          <w:trHeight w:val="621"/>
          <w:tblHeader/>
        </w:trPr>
        <w:tc>
          <w:tcPr>
            <w:tcW w:w="2553" w:type="dxa"/>
            <w:shd w:val="clear" w:color="auto" w:fill="auto"/>
          </w:tcPr>
          <w:p w:rsidR="00BC4BA9" w:rsidRPr="00F74199" w:rsidRDefault="00BC4BA9" w:rsidP="0096546A">
            <w:pPr>
              <w:spacing w:before="150"/>
              <w:rPr>
                <w:rFonts w:cstheme="minorHAnsi"/>
                <w:b/>
              </w:rPr>
            </w:pPr>
            <w:r w:rsidRPr="00F74199">
              <w:rPr>
                <w:rFonts w:cstheme="minorHAnsi"/>
                <w:b/>
              </w:rPr>
              <w:t>Role</w:t>
            </w:r>
          </w:p>
        </w:tc>
        <w:tc>
          <w:tcPr>
            <w:tcW w:w="3714" w:type="dxa"/>
            <w:shd w:val="clear" w:color="auto" w:fill="auto"/>
          </w:tcPr>
          <w:p w:rsidR="00BC4BA9" w:rsidRPr="00F74199" w:rsidRDefault="00BC4BA9" w:rsidP="0096546A">
            <w:pPr>
              <w:spacing w:before="150"/>
              <w:rPr>
                <w:rFonts w:cstheme="minorHAnsi"/>
                <w:b/>
              </w:rPr>
            </w:pPr>
            <w:r w:rsidRPr="00F74199">
              <w:rPr>
                <w:rFonts w:cstheme="minorHAnsi"/>
                <w:b/>
              </w:rPr>
              <w:t>Value</w:t>
            </w:r>
          </w:p>
        </w:tc>
        <w:tc>
          <w:tcPr>
            <w:tcW w:w="2948" w:type="dxa"/>
            <w:shd w:val="clear" w:color="auto" w:fill="auto"/>
          </w:tcPr>
          <w:p w:rsidR="00BC4BA9" w:rsidRPr="00F74199" w:rsidRDefault="00BC4BA9" w:rsidP="00647FBD">
            <w:pPr>
              <w:tabs>
                <w:tab w:val="left" w:pos="2670"/>
              </w:tabs>
              <w:spacing w:before="150"/>
              <w:rPr>
                <w:rFonts w:cstheme="minorHAnsi"/>
                <w:b/>
              </w:rPr>
            </w:pPr>
            <w:r w:rsidRPr="00F74199">
              <w:rPr>
                <w:rFonts w:cstheme="minorHAnsi"/>
                <w:b/>
              </w:rPr>
              <w:t>Delegated Authority</w:t>
            </w:r>
          </w:p>
        </w:tc>
        <w:tc>
          <w:tcPr>
            <w:tcW w:w="3827" w:type="dxa"/>
            <w:shd w:val="clear" w:color="auto" w:fill="auto"/>
          </w:tcPr>
          <w:p w:rsidR="00BC4BA9" w:rsidRPr="00F74199" w:rsidRDefault="00BC4BA9" w:rsidP="0096546A">
            <w:pPr>
              <w:tabs>
                <w:tab w:val="left" w:pos="2670"/>
              </w:tabs>
              <w:spacing w:before="150"/>
              <w:rPr>
                <w:rFonts w:cstheme="minorHAnsi"/>
                <w:b/>
              </w:rPr>
            </w:pPr>
            <w:r w:rsidRPr="00F74199">
              <w:rPr>
                <w:rFonts w:cstheme="minorHAnsi"/>
                <w:b/>
              </w:rPr>
              <w:t>Method</w:t>
            </w:r>
          </w:p>
        </w:tc>
        <w:tc>
          <w:tcPr>
            <w:tcW w:w="2170" w:type="dxa"/>
          </w:tcPr>
          <w:p w:rsidR="00BC4BA9" w:rsidRPr="00F74199" w:rsidRDefault="00BC4BA9" w:rsidP="0096546A">
            <w:pPr>
              <w:tabs>
                <w:tab w:val="left" w:pos="2670"/>
              </w:tabs>
              <w:spacing w:before="150"/>
              <w:rPr>
                <w:rFonts w:cstheme="minorHAnsi"/>
                <w:b/>
              </w:rPr>
            </w:pPr>
            <w:r w:rsidRPr="00F74199">
              <w:rPr>
                <w:rFonts w:cstheme="minorHAnsi"/>
                <w:b/>
              </w:rPr>
              <w:t>Review Period</w:t>
            </w:r>
          </w:p>
        </w:tc>
      </w:tr>
      <w:tr w:rsidR="00BC4BA9" w:rsidRPr="00F74199" w:rsidTr="00140A2D">
        <w:trPr>
          <w:trHeight w:val="801"/>
        </w:trPr>
        <w:tc>
          <w:tcPr>
            <w:tcW w:w="2553" w:type="dxa"/>
            <w:vMerge w:val="restart"/>
            <w:shd w:val="clear" w:color="auto" w:fill="auto"/>
          </w:tcPr>
          <w:p w:rsidR="00BC4BA9" w:rsidRPr="00F74199" w:rsidRDefault="00BC4BA9" w:rsidP="0096546A">
            <w:pPr>
              <w:spacing w:before="150" w:after="0"/>
              <w:rPr>
                <w:rFonts w:cstheme="minorHAnsi"/>
              </w:rPr>
            </w:pPr>
            <w:r w:rsidRPr="00F74199">
              <w:rPr>
                <w:rFonts w:cstheme="minorHAnsi"/>
              </w:rPr>
              <w:t xml:space="preserve">Purchase orders </w:t>
            </w:r>
          </w:p>
        </w:tc>
        <w:tc>
          <w:tcPr>
            <w:tcW w:w="3714" w:type="dxa"/>
            <w:tcBorders>
              <w:bottom w:val="single" w:sz="4" w:space="0" w:color="auto"/>
            </w:tcBorders>
            <w:shd w:val="clear" w:color="auto" w:fill="auto"/>
          </w:tcPr>
          <w:p w:rsidR="00BC4BA9" w:rsidRPr="00F74199" w:rsidRDefault="00BC4BA9" w:rsidP="00603181">
            <w:pPr>
              <w:spacing w:before="150" w:after="0"/>
              <w:rPr>
                <w:rFonts w:cstheme="minorHAnsi"/>
              </w:rPr>
            </w:pPr>
            <w:r w:rsidRPr="00F74199">
              <w:rPr>
                <w:rFonts w:cstheme="minorHAnsi"/>
              </w:rPr>
              <w:t>Up to £</w:t>
            </w:r>
            <w:r w:rsidR="00603181" w:rsidRPr="00F74199">
              <w:rPr>
                <w:rFonts w:cstheme="minorHAnsi"/>
              </w:rPr>
              <w:t>2</w:t>
            </w:r>
            <w:r w:rsidRPr="00F74199">
              <w:rPr>
                <w:rFonts w:cstheme="minorHAnsi"/>
              </w:rPr>
              <w:t>,000</w:t>
            </w:r>
          </w:p>
        </w:tc>
        <w:tc>
          <w:tcPr>
            <w:tcW w:w="2948" w:type="dxa"/>
            <w:tcBorders>
              <w:bottom w:val="single" w:sz="4" w:space="0" w:color="auto"/>
            </w:tcBorders>
            <w:shd w:val="clear" w:color="auto" w:fill="auto"/>
          </w:tcPr>
          <w:p w:rsidR="00BC4BA9" w:rsidRPr="00F74199" w:rsidRDefault="00603181" w:rsidP="00603181">
            <w:pPr>
              <w:spacing w:before="150" w:after="0"/>
              <w:rPr>
                <w:rFonts w:cstheme="minorHAnsi"/>
              </w:rPr>
            </w:pPr>
            <w:r w:rsidRPr="00F74199">
              <w:rPr>
                <w:rFonts w:cstheme="minorHAnsi"/>
              </w:rPr>
              <w:t>Head Teacher/ Budget holder</w:t>
            </w:r>
          </w:p>
        </w:tc>
        <w:tc>
          <w:tcPr>
            <w:tcW w:w="3827" w:type="dxa"/>
            <w:tcBorders>
              <w:bottom w:val="single" w:sz="4" w:space="0" w:color="auto"/>
            </w:tcBorders>
            <w:shd w:val="clear" w:color="auto" w:fill="auto"/>
          </w:tcPr>
          <w:p w:rsidR="00BC4BA9" w:rsidRPr="00F74199" w:rsidRDefault="00BC4BA9" w:rsidP="00F41779">
            <w:pPr>
              <w:spacing w:before="150" w:after="0"/>
              <w:rPr>
                <w:rFonts w:cstheme="minorHAnsi"/>
              </w:rPr>
            </w:pPr>
            <w:r w:rsidRPr="00F74199">
              <w:rPr>
                <w:rFonts w:cstheme="minorHAnsi"/>
              </w:rPr>
              <w:t>Orders should be placed with approved suppliers unless agree</w:t>
            </w:r>
            <w:r w:rsidR="008D67CD" w:rsidRPr="00F74199">
              <w:rPr>
                <w:rFonts w:cstheme="minorHAnsi"/>
              </w:rPr>
              <w:t>d</w:t>
            </w:r>
            <w:r w:rsidRPr="00F74199">
              <w:rPr>
                <w:rFonts w:cstheme="minorHAnsi"/>
              </w:rPr>
              <w:t xml:space="preserve"> otherwise with </w:t>
            </w:r>
            <w:r w:rsidR="00603181" w:rsidRPr="00F74199">
              <w:rPr>
                <w:rFonts w:cstheme="minorHAnsi"/>
              </w:rPr>
              <w:t>S</w:t>
            </w:r>
            <w:r w:rsidRPr="00F74199">
              <w:rPr>
                <w:rFonts w:cstheme="minorHAnsi"/>
              </w:rPr>
              <w:t xml:space="preserve">chool </w:t>
            </w:r>
            <w:r w:rsidR="00603181" w:rsidRPr="00F74199">
              <w:rPr>
                <w:rFonts w:cstheme="minorHAnsi"/>
              </w:rPr>
              <w:t>B</w:t>
            </w:r>
            <w:r w:rsidRPr="00F74199">
              <w:rPr>
                <w:rFonts w:cstheme="minorHAnsi"/>
              </w:rPr>
              <w:t xml:space="preserve">usiness </w:t>
            </w:r>
            <w:r w:rsidR="00603181" w:rsidRPr="00F74199">
              <w:rPr>
                <w:rFonts w:cstheme="minorHAnsi"/>
              </w:rPr>
              <w:t>M</w:t>
            </w:r>
            <w:r w:rsidRPr="00F74199">
              <w:rPr>
                <w:rFonts w:cstheme="minorHAnsi"/>
              </w:rPr>
              <w:t>anager.  Orders should be written on approved purchase order pro forma and authorised before being processed in the financial management system, and before order is placed with supplier.  Approved paper based orders should be entered into the financial management system by someone other th</w:t>
            </w:r>
            <w:r w:rsidR="00F41779">
              <w:rPr>
                <w:rFonts w:cstheme="minorHAnsi"/>
              </w:rPr>
              <w:t>a</w:t>
            </w:r>
            <w:r w:rsidRPr="00F74199">
              <w:rPr>
                <w:rFonts w:cstheme="minorHAnsi"/>
              </w:rPr>
              <w:t>n the person who approved the order.</w:t>
            </w:r>
          </w:p>
        </w:tc>
        <w:tc>
          <w:tcPr>
            <w:tcW w:w="2170" w:type="dxa"/>
            <w:tcBorders>
              <w:bottom w:val="single" w:sz="4" w:space="0" w:color="auto"/>
            </w:tcBorders>
          </w:tcPr>
          <w:p w:rsidR="00BC4BA9" w:rsidRPr="00F74199" w:rsidRDefault="00BC4BA9" w:rsidP="0096546A">
            <w:pPr>
              <w:spacing w:before="150" w:after="0"/>
              <w:rPr>
                <w:rFonts w:cstheme="minorHAnsi"/>
              </w:rPr>
            </w:pPr>
            <w:r w:rsidRPr="00F74199">
              <w:rPr>
                <w:rFonts w:cstheme="minorHAnsi"/>
              </w:rPr>
              <w:t>Monthly</w:t>
            </w:r>
          </w:p>
        </w:tc>
      </w:tr>
      <w:tr w:rsidR="00BC4BA9" w:rsidRPr="00F74199" w:rsidTr="00140A2D">
        <w:trPr>
          <w:trHeight w:val="698"/>
        </w:trPr>
        <w:tc>
          <w:tcPr>
            <w:tcW w:w="2553" w:type="dxa"/>
            <w:vMerge/>
            <w:shd w:val="clear" w:color="auto" w:fill="auto"/>
          </w:tcPr>
          <w:p w:rsidR="00BC4BA9" w:rsidRPr="00F74199" w:rsidRDefault="00BC4BA9" w:rsidP="0096546A">
            <w:pPr>
              <w:spacing w:before="150" w:after="0"/>
              <w:rPr>
                <w:rFonts w:cstheme="minorHAnsi"/>
              </w:rPr>
            </w:pPr>
          </w:p>
        </w:tc>
        <w:tc>
          <w:tcPr>
            <w:tcW w:w="3714" w:type="dxa"/>
            <w:shd w:val="clear" w:color="auto" w:fill="auto"/>
          </w:tcPr>
          <w:p w:rsidR="00BC4BA9" w:rsidRPr="00F74199" w:rsidRDefault="00BC4BA9" w:rsidP="00603181">
            <w:pPr>
              <w:spacing w:before="150" w:after="0"/>
              <w:rPr>
                <w:rFonts w:cstheme="minorHAnsi"/>
              </w:rPr>
            </w:pPr>
            <w:r w:rsidRPr="00F74199">
              <w:rPr>
                <w:rFonts w:cstheme="minorHAnsi"/>
              </w:rPr>
              <w:t>£</w:t>
            </w:r>
            <w:r w:rsidR="00603181" w:rsidRPr="00F74199">
              <w:rPr>
                <w:rFonts w:cstheme="minorHAnsi"/>
              </w:rPr>
              <w:t>2</w:t>
            </w:r>
            <w:r w:rsidRPr="00F74199">
              <w:rPr>
                <w:rFonts w:cstheme="minorHAnsi"/>
              </w:rPr>
              <w:t>,001 to £5,000</w:t>
            </w:r>
          </w:p>
        </w:tc>
        <w:tc>
          <w:tcPr>
            <w:tcW w:w="2948" w:type="dxa"/>
            <w:shd w:val="clear" w:color="auto" w:fill="auto"/>
          </w:tcPr>
          <w:p w:rsidR="00BC4BA9" w:rsidRPr="00F74199" w:rsidRDefault="00603181" w:rsidP="0096546A">
            <w:pPr>
              <w:spacing w:before="150" w:after="0"/>
              <w:rPr>
                <w:rFonts w:cstheme="minorHAnsi"/>
              </w:rPr>
            </w:pPr>
            <w:r w:rsidRPr="00F74199">
              <w:rPr>
                <w:rFonts w:cstheme="minorHAnsi"/>
              </w:rPr>
              <w:t>Head Teacher</w:t>
            </w:r>
          </w:p>
        </w:tc>
        <w:tc>
          <w:tcPr>
            <w:tcW w:w="3827" w:type="dxa"/>
            <w:shd w:val="clear" w:color="auto" w:fill="auto"/>
          </w:tcPr>
          <w:p w:rsidR="00BC4BA9" w:rsidRPr="00F74199" w:rsidRDefault="00BC4BA9" w:rsidP="0096546A">
            <w:pPr>
              <w:spacing w:before="150" w:after="0"/>
              <w:rPr>
                <w:rFonts w:cstheme="minorHAnsi"/>
              </w:rPr>
            </w:pPr>
            <w:r w:rsidRPr="00F74199">
              <w:rPr>
                <w:rFonts w:cstheme="minorHAnsi"/>
              </w:rPr>
              <w:t>As above and three quotes must be obtained.  These can include both written and verbal</w:t>
            </w:r>
            <w:r w:rsidR="00395050">
              <w:rPr>
                <w:rFonts w:cstheme="minorHAnsi"/>
              </w:rPr>
              <w:t xml:space="preserve"> and evidence of the quotes must be retained</w:t>
            </w:r>
            <w:r w:rsidRPr="00F74199">
              <w:rPr>
                <w:rFonts w:cstheme="minorHAnsi"/>
              </w:rPr>
              <w:t>.</w:t>
            </w:r>
          </w:p>
        </w:tc>
        <w:tc>
          <w:tcPr>
            <w:tcW w:w="2170" w:type="dxa"/>
          </w:tcPr>
          <w:p w:rsidR="00BC4BA9" w:rsidRPr="00F74199" w:rsidRDefault="00BC4BA9" w:rsidP="0096546A">
            <w:pPr>
              <w:spacing w:before="150" w:after="0"/>
              <w:rPr>
                <w:rFonts w:cstheme="minorHAnsi"/>
              </w:rPr>
            </w:pPr>
            <w:r w:rsidRPr="00F74199">
              <w:rPr>
                <w:rFonts w:cstheme="minorHAnsi"/>
              </w:rPr>
              <w:t>Monthly</w:t>
            </w:r>
          </w:p>
        </w:tc>
      </w:tr>
      <w:tr w:rsidR="00BC4BA9" w:rsidRPr="00F74199" w:rsidTr="00140A2D">
        <w:tc>
          <w:tcPr>
            <w:tcW w:w="2553" w:type="dxa"/>
            <w:vMerge/>
            <w:shd w:val="clear" w:color="auto" w:fill="auto"/>
          </w:tcPr>
          <w:p w:rsidR="00BC4BA9" w:rsidRPr="00F74199" w:rsidRDefault="00BC4BA9" w:rsidP="0096546A">
            <w:pPr>
              <w:spacing w:before="150" w:after="0"/>
              <w:rPr>
                <w:rFonts w:cstheme="minorHAnsi"/>
              </w:rPr>
            </w:pPr>
          </w:p>
        </w:tc>
        <w:tc>
          <w:tcPr>
            <w:tcW w:w="3714" w:type="dxa"/>
            <w:shd w:val="clear" w:color="auto" w:fill="auto"/>
          </w:tcPr>
          <w:p w:rsidR="00BC4BA9" w:rsidRPr="00F74199" w:rsidRDefault="00BC4BA9" w:rsidP="002811B3">
            <w:pPr>
              <w:spacing w:before="150" w:after="0"/>
              <w:rPr>
                <w:rFonts w:cstheme="minorHAnsi"/>
              </w:rPr>
            </w:pPr>
            <w:r w:rsidRPr="00F74199">
              <w:rPr>
                <w:rFonts w:cstheme="minorHAnsi"/>
              </w:rPr>
              <w:t>£5,001 to £10,000</w:t>
            </w:r>
          </w:p>
        </w:tc>
        <w:tc>
          <w:tcPr>
            <w:tcW w:w="2948" w:type="dxa"/>
            <w:shd w:val="clear" w:color="auto" w:fill="auto"/>
          </w:tcPr>
          <w:p w:rsidR="00BC4BA9" w:rsidRPr="00F74199" w:rsidRDefault="00F41779" w:rsidP="00603181">
            <w:pPr>
              <w:spacing w:before="150" w:after="0"/>
              <w:rPr>
                <w:rFonts w:cstheme="minorHAnsi"/>
              </w:rPr>
            </w:pPr>
            <w:r>
              <w:rPr>
                <w:rFonts w:cstheme="minorHAnsi"/>
              </w:rPr>
              <w:t>Director for Education North/South</w:t>
            </w:r>
            <w:r w:rsidRPr="00F74199" w:rsidDel="00F41779">
              <w:rPr>
                <w:rFonts w:cstheme="minorHAnsi"/>
              </w:rPr>
              <w:t xml:space="preserve"> </w:t>
            </w:r>
            <w:r w:rsidR="00913827">
              <w:rPr>
                <w:rFonts w:cstheme="minorHAnsi"/>
              </w:rPr>
              <w:t>/ Deputy Director of Education</w:t>
            </w:r>
            <w:r w:rsidR="00603181" w:rsidRPr="00F74199">
              <w:rPr>
                <w:rFonts w:cstheme="minorHAnsi"/>
              </w:rPr>
              <w:t xml:space="preserve"> and Head Teacher</w:t>
            </w:r>
          </w:p>
        </w:tc>
        <w:tc>
          <w:tcPr>
            <w:tcW w:w="3827" w:type="dxa"/>
            <w:shd w:val="clear" w:color="auto" w:fill="auto"/>
          </w:tcPr>
          <w:p w:rsidR="00BC4BA9" w:rsidRPr="00F74199" w:rsidRDefault="00BC4BA9" w:rsidP="0096546A">
            <w:pPr>
              <w:spacing w:before="150" w:after="0"/>
              <w:rPr>
                <w:rFonts w:cstheme="minorHAnsi"/>
              </w:rPr>
            </w:pPr>
            <w:r w:rsidRPr="00F74199">
              <w:rPr>
                <w:rFonts w:cstheme="minorHAnsi"/>
              </w:rPr>
              <w:t>As above however minimum three quotes must be written</w:t>
            </w:r>
            <w:r w:rsidR="00603181" w:rsidRPr="00F74199">
              <w:rPr>
                <w:rFonts w:cstheme="minorHAnsi"/>
              </w:rPr>
              <w:t xml:space="preserve"> and notified to the LGB</w:t>
            </w:r>
            <w:r w:rsidR="00395050">
              <w:rPr>
                <w:rFonts w:cstheme="minorHAnsi"/>
              </w:rPr>
              <w:t xml:space="preserve"> with evidence retained.</w:t>
            </w:r>
          </w:p>
        </w:tc>
        <w:tc>
          <w:tcPr>
            <w:tcW w:w="2170" w:type="dxa"/>
          </w:tcPr>
          <w:p w:rsidR="00BC4BA9" w:rsidRPr="00F74199" w:rsidRDefault="00BC4BA9" w:rsidP="0096546A">
            <w:pPr>
              <w:spacing w:before="150" w:after="0"/>
              <w:rPr>
                <w:rFonts w:cstheme="minorHAnsi"/>
              </w:rPr>
            </w:pPr>
            <w:r w:rsidRPr="00F74199">
              <w:rPr>
                <w:rFonts w:cstheme="minorHAnsi"/>
              </w:rPr>
              <w:t>Monthly</w:t>
            </w:r>
          </w:p>
        </w:tc>
      </w:tr>
      <w:tr w:rsidR="00BC4BA9" w:rsidRPr="00F74199" w:rsidTr="00140A2D">
        <w:tc>
          <w:tcPr>
            <w:tcW w:w="2553" w:type="dxa"/>
            <w:vMerge/>
            <w:shd w:val="clear" w:color="auto" w:fill="auto"/>
          </w:tcPr>
          <w:p w:rsidR="00BC4BA9" w:rsidRPr="00F74199" w:rsidRDefault="00BC4BA9" w:rsidP="0096546A">
            <w:pPr>
              <w:spacing w:before="150" w:after="0"/>
              <w:rPr>
                <w:rFonts w:cstheme="minorHAnsi"/>
              </w:rPr>
            </w:pPr>
          </w:p>
        </w:tc>
        <w:tc>
          <w:tcPr>
            <w:tcW w:w="3714" w:type="dxa"/>
            <w:shd w:val="clear" w:color="auto" w:fill="auto"/>
          </w:tcPr>
          <w:p w:rsidR="00BC4BA9" w:rsidRPr="00F74199" w:rsidRDefault="00BC4BA9" w:rsidP="002811B3">
            <w:pPr>
              <w:spacing w:before="150" w:after="0"/>
              <w:rPr>
                <w:rFonts w:cstheme="minorHAnsi"/>
              </w:rPr>
            </w:pPr>
            <w:r w:rsidRPr="00F74199">
              <w:rPr>
                <w:rFonts w:cstheme="minorHAnsi"/>
              </w:rPr>
              <w:t>£10,001 to £25,000</w:t>
            </w:r>
          </w:p>
        </w:tc>
        <w:tc>
          <w:tcPr>
            <w:tcW w:w="2948" w:type="dxa"/>
            <w:shd w:val="clear" w:color="auto" w:fill="auto"/>
          </w:tcPr>
          <w:p w:rsidR="00BC4BA9" w:rsidRPr="00F74199" w:rsidRDefault="00F41779" w:rsidP="0096546A">
            <w:pPr>
              <w:spacing w:before="150" w:after="0"/>
              <w:rPr>
                <w:rFonts w:cstheme="minorHAnsi"/>
              </w:rPr>
            </w:pPr>
            <w:r>
              <w:rPr>
                <w:rFonts w:cstheme="minorHAnsi"/>
              </w:rPr>
              <w:t>Director for Education North/South</w:t>
            </w:r>
            <w:r w:rsidR="00913827">
              <w:rPr>
                <w:rFonts w:cstheme="minorHAnsi"/>
              </w:rPr>
              <w:t xml:space="preserve"> / Deputy Director of Education </w:t>
            </w:r>
            <w:r w:rsidR="00100E8C">
              <w:rPr>
                <w:rFonts w:cstheme="minorHAnsi"/>
              </w:rPr>
              <w:t>and</w:t>
            </w:r>
            <w:r w:rsidR="00A56A2A">
              <w:rPr>
                <w:rFonts w:cstheme="minorHAnsi"/>
              </w:rPr>
              <w:t xml:space="preserve"> </w:t>
            </w:r>
            <w:r w:rsidR="00603181" w:rsidRPr="00F74199">
              <w:rPr>
                <w:rFonts w:cstheme="minorHAnsi"/>
              </w:rPr>
              <w:t>HT and LGB approval</w:t>
            </w:r>
          </w:p>
        </w:tc>
        <w:tc>
          <w:tcPr>
            <w:tcW w:w="3827" w:type="dxa"/>
            <w:shd w:val="clear" w:color="auto" w:fill="auto"/>
          </w:tcPr>
          <w:p w:rsidR="00BC4BA9" w:rsidRPr="00F74199" w:rsidRDefault="00BC4BA9" w:rsidP="006433D7">
            <w:pPr>
              <w:spacing w:before="150" w:after="0"/>
              <w:rPr>
                <w:rFonts w:cstheme="minorHAnsi"/>
              </w:rPr>
            </w:pPr>
            <w:r w:rsidRPr="00F74199">
              <w:rPr>
                <w:rFonts w:cstheme="minorHAnsi"/>
              </w:rPr>
              <w:t>As above however minimum three quotes must be written</w:t>
            </w:r>
            <w:r w:rsidR="00603181" w:rsidRPr="00F74199">
              <w:rPr>
                <w:rFonts w:cstheme="minorHAnsi"/>
              </w:rPr>
              <w:t xml:space="preserve"> and notified to the </w:t>
            </w:r>
            <w:r w:rsidR="006433D7">
              <w:rPr>
                <w:rFonts w:cstheme="minorHAnsi"/>
              </w:rPr>
              <w:t>Cluster Board</w:t>
            </w:r>
            <w:r w:rsidR="00603181" w:rsidRPr="00F74199">
              <w:rPr>
                <w:rFonts w:cstheme="minorHAnsi"/>
              </w:rPr>
              <w:t>.</w:t>
            </w:r>
          </w:p>
        </w:tc>
        <w:tc>
          <w:tcPr>
            <w:tcW w:w="2170" w:type="dxa"/>
          </w:tcPr>
          <w:p w:rsidR="00BC4BA9" w:rsidRPr="00F74199" w:rsidRDefault="00BC4BA9" w:rsidP="0096546A">
            <w:pPr>
              <w:spacing w:before="150" w:after="0"/>
              <w:rPr>
                <w:rFonts w:cstheme="minorHAnsi"/>
              </w:rPr>
            </w:pPr>
            <w:r w:rsidRPr="00F74199">
              <w:rPr>
                <w:rFonts w:cstheme="minorHAnsi"/>
              </w:rPr>
              <w:t>Monthly</w:t>
            </w:r>
          </w:p>
        </w:tc>
      </w:tr>
      <w:tr w:rsidR="00BC4BA9" w:rsidRPr="00F74199" w:rsidTr="00140A2D">
        <w:tc>
          <w:tcPr>
            <w:tcW w:w="2553" w:type="dxa"/>
            <w:vMerge/>
            <w:tcBorders>
              <w:bottom w:val="nil"/>
            </w:tcBorders>
            <w:shd w:val="clear" w:color="auto" w:fill="auto"/>
          </w:tcPr>
          <w:p w:rsidR="00BC4BA9" w:rsidRPr="00F74199" w:rsidRDefault="00BC4BA9" w:rsidP="0096546A">
            <w:pPr>
              <w:spacing w:before="150" w:after="0"/>
              <w:rPr>
                <w:rFonts w:cstheme="minorHAnsi"/>
              </w:rPr>
            </w:pPr>
          </w:p>
        </w:tc>
        <w:tc>
          <w:tcPr>
            <w:tcW w:w="3714" w:type="dxa"/>
            <w:shd w:val="clear" w:color="auto" w:fill="auto"/>
          </w:tcPr>
          <w:p w:rsidR="00BC4BA9" w:rsidRPr="00F74199" w:rsidRDefault="00BC4BA9" w:rsidP="00AF04D2">
            <w:pPr>
              <w:spacing w:before="150" w:after="0"/>
              <w:rPr>
                <w:rFonts w:cstheme="minorHAnsi"/>
              </w:rPr>
            </w:pPr>
            <w:r w:rsidRPr="00F74199">
              <w:rPr>
                <w:rFonts w:cstheme="minorHAnsi"/>
              </w:rPr>
              <w:t>Over £25,000</w:t>
            </w:r>
          </w:p>
        </w:tc>
        <w:tc>
          <w:tcPr>
            <w:tcW w:w="2948" w:type="dxa"/>
            <w:shd w:val="clear" w:color="auto" w:fill="auto"/>
          </w:tcPr>
          <w:p w:rsidR="00BC4BA9" w:rsidRPr="00F74199" w:rsidRDefault="00913827" w:rsidP="0096546A">
            <w:pPr>
              <w:spacing w:before="150" w:after="0"/>
              <w:rPr>
                <w:rFonts w:cstheme="minorHAnsi"/>
              </w:rPr>
            </w:pPr>
            <w:r>
              <w:rPr>
                <w:rFonts w:cstheme="minorHAnsi"/>
              </w:rPr>
              <w:t>Cluster</w:t>
            </w:r>
            <w:r w:rsidRPr="00F74199">
              <w:rPr>
                <w:rFonts w:cstheme="minorHAnsi"/>
              </w:rPr>
              <w:t xml:space="preserve"> </w:t>
            </w:r>
            <w:r w:rsidR="00603181" w:rsidRPr="00F74199">
              <w:rPr>
                <w:rFonts w:cstheme="minorHAnsi"/>
              </w:rPr>
              <w:t>Board approval</w:t>
            </w:r>
          </w:p>
        </w:tc>
        <w:tc>
          <w:tcPr>
            <w:tcW w:w="3827" w:type="dxa"/>
            <w:shd w:val="clear" w:color="auto" w:fill="auto"/>
          </w:tcPr>
          <w:p w:rsidR="00BC4BA9" w:rsidRPr="00F74199" w:rsidRDefault="00BC4BA9" w:rsidP="0096546A">
            <w:pPr>
              <w:spacing w:before="150" w:after="0"/>
              <w:rPr>
                <w:rFonts w:cstheme="minorHAnsi"/>
              </w:rPr>
            </w:pPr>
            <w:r w:rsidRPr="00F74199">
              <w:rPr>
                <w:rFonts w:cstheme="minorHAnsi"/>
              </w:rPr>
              <w:t>Formal tendering process,  including advertising in OJEU if appropriate</w:t>
            </w:r>
          </w:p>
        </w:tc>
        <w:tc>
          <w:tcPr>
            <w:tcW w:w="2170" w:type="dxa"/>
          </w:tcPr>
          <w:p w:rsidR="00BC4BA9" w:rsidRPr="00F74199" w:rsidRDefault="00BC4BA9" w:rsidP="0096546A">
            <w:pPr>
              <w:spacing w:before="150" w:after="0"/>
              <w:rPr>
                <w:rFonts w:cstheme="minorHAnsi"/>
              </w:rPr>
            </w:pPr>
            <w:r w:rsidRPr="00F74199">
              <w:rPr>
                <w:rFonts w:cstheme="minorHAnsi"/>
              </w:rPr>
              <w:t>Monthly</w:t>
            </w:r>
          </w:p>
        </w:tc>
      </w:tr>
      <w:tr w:rsidR="00603181" w:rsidRPr="00F74199" w:rsidTr="00140A2D">
        <w:tc>
          <w:tcPr>
            <w:tcW w:w="2553" w:type="dxa"/>
            <w:tcBorders>
              <w:top w:val="single" w:sz="4" w:space="0" w:color="auto"/>
              <w:bottom w:val="single" w:sz="4" w:space="0" w:color="auto"/>
            </w:tcBorders>
            <w:shd w:val="clear" w:color="auto" w:fill="auto"/>
          </w:tcPr>
          <w:p w:rsidR="00603181" w:rsidRPr="00F74199" w:rsidRDefault="00603181" w:rsidP="00647FBD">
            <w:pPr>
              <w:spacing w:before="150" w:after="0"/>
              <w:rPr>
                <w:rFonts w:cstheme="minorHAnsi"/>
              </w:rPr>
            </w:pPr>
            <w:r w:rsidRPr="00F74199">
              <w:rPr>
                <w:rFonts w:cstheme="minorHAnsi"/>
              </w:rPr>
              <w:t xml:space="preserve">Payment by cheque </w:t>
            </w:r>
          </w:p>
        </w:tc>
        <w:tc>
          <w:tcPr>
            <w:tcW w:w="3714" w:type="dxa"/>
            <w:shd w:val="clear" w:color="auto" w:fill="auto"/>
          </w:tcPr>
          <w:p w:rsidR="00603181" w:rsidRPr="00F74199" w:rsidRDefault="00603181" w:rsidP="00603181">
            <w:pPr>
              <w:spacing w:before="150" w:after="0"/>
              <w:rPr>
                <w:rFonts w:cstheme="minorHAnsi"/>
              </w:rPr>
            </w:pPr>
          </w:p>
        </w:tc>
        <w:tc>
          <w:tcPr>
            <w:tcW w:w="2948" w:type="dxa"/>
            <w:shd w:val="clear" w:color="auto" w:fill="auto"/>
          </w:tcPr>
          <w:p w:rsidR="00603181" w:rsidRPr="00F74199" w:rsidRDefault="00F41779" w:rsidP="00603181">
            <w:pPr>
              <w:spacing w:before="150" w:after="0"/>
              <w:rPr>
                <w:rFonts w:cstheme="minorHAnsi"/>
              </w:rPr>
            </w:pPr>
            <w:r>
              <w:rPr>
                <w:rFonts w:cstheme="minorHAnsi"/>
              </w:rPr>
              <w:t>Director for Education North/South</w:t>
            </w:r>
          </w:p>
        </w:tc>
        <w:tc>
          <w:tcPr>
            <w:tcW w:w="3827" w:type="dxa"/>
            <w:shd w:val="clear" w:color="auto" w:fill="auto"/>
          </w:tcPr>
          <w:p w:rsidR="00603181" w:rsidRPr="00F74199" w:rsidRDefault="00603181" w:rsidP="00603181">
            <w:pPr>
              <w:spacing w:before="150" w:after="0"/>
              <w:rPr>
                <w:rFonts w:cstheme="minorHAnsi"/>
              </w:rPr>
            </w:pPr>
            <w:r w:rsidRPr="00F74199">
              <w:rPr>
                <w:rFonts w:cstheme="minorHAnsi"/>
              </w:rPr>
              <w:t>Not to be used unless exceptional circumstances.</w:t>
            </w:r>
          </w:p>
        </w:tc>
        <w:tc>
          <w:tcPr>
            <w:tcW w:w="2170" w:type="dxa"/>
          </w:tcPr>
          <w:p w:rsidR="00603181" w:rsidRPr="00F74199" w:rsidRDefault="00603181" w:rsidP="00603181">
            <w:pPr>
              <w:spacing w:before="150" w:after="0"/>
              <w:rPr>
                <w:rFonts w:cstheme="minorHAnsi"/>
              </w:rPr>
            </w:pPr>
          </w:p>
        </w:tc>
      </w:tr>
      <w:tr w:rsidR="00802156" w:rsidRPr="00F74199" w:rsidTr="00140A2D">
        <w:tc>
          <w:tcPr>
            <w:tcW w:w="2553" w:type="dxa"/>
            <w:tcBorders>
              <w:top w:val="single" w:sz="4" w:space="0" w:color="auto"/>
              <w:bottom w:val="single" w:sz="4" w:space="0" w:color="auto"/>
            </w:tcBorders>
            <w:shd w:val="clear" w:color="auto" w:fill="auto"/>
          </w:tcPr>
          <w:p w:rsidR="00802156" w:rsidRPr="00F74199" w:rsidRDefault="00802156" w:rsidP="00802156">
            <w:pPr>
              <w:spacing w:before="150" w:after="0"/>
              <w:rPr>
                <w:rFonts w:cstheme="minorHAnsi"/>
              </w:rPr>
            </w:pPr>
            <w:r w:rsidRPr="00F74199">
              <w:rPr>
                <w:rFonts w:cstheme="minorHAnsi"/>
              </w:rPr>
              <w:t>Payment by BACs</w:t>
            </w:r>
          </w:p>
        </w:tc>
        <w:tc>
          <w:tcPr>
            <w:tcW w:w="3714" w:type="dxa"/>
            <w:shd w:val="clear" w:color="auto" w:fill="auto"/>
          </w:tcPr>
          <w:p w:rsidR="00802156" w:rsidRPr="00F74199" w:rsidRDefault="00802156" w:rsidP="00802156">
            <w:pPr>
              <w:spacing w:before="150" w:after="0"/>
              <w:rPr>
                <w:rFonts w:cstheme="minorHAnsi"/>
              </w:rPr>
            </w:pPr>
            <w:r w:rsidRPr="00F74199">
              <w:rPr>
                <w:rFonts w:cstheme="minorHAnsi"/>
              </w:rPr>
              <w:t>Up to £100,000</w:t>
            </w:r>
          </w:p>
        </w:tc>
        <w:tc>
          <w:tcPr>
            <w:tcW w:w="2948" w:type="dxa"/>
            <w:shd w:val="clear" w:color="auto" w:fill="auto"/>
          </w:tcPr>
          <w:p w:rsidR="00802156" w:rsidRPr="00F74199" w:rsidRDefault="00802156" w:rsidP="00802156">
            <w:pPr>
              <w:spacing w:before="150" w:after="0"/>
              <w:rPr>
                <w:rFonts w:cstheme="minorHAnsi"/>
              </w:rPr>
            </w:pPr>
            <w:r w:rsidRPr="00F74199">
              <w:rPr>
                <w:rFonts w:cstheme="minorHAnsi"/>
              </w:rPr>
              <w:t>Head Teacher</w:t>
            </w:r>
          </w:p>
        </w:tc>
        <w:tc>
          <w:tcPr>
            <w:tcW w:w="3827" w:type="dxa"/>
            <w:shd w:val="clear" w:color="auto" w:fill="auto"/>
          </w:tcPr>
          <w:p w:rsidR="00802156" w:rsidRPr="00F74199" w:rsidRDefault="00802156" w:rsidP="00802156">
            <w:pPr>
              <w:spacing w:before="150" w:after="0"/>
              <w:rPr>
                <w:rFonts w:cstheme="minorHAnsi"/>
              </w:rPr>
            </w:pPr>
            <w:r w:rsidRPr="00F74199">
              <w:rPr>
                <w:rFonts w:cstheme="minorHAnsi"/>
              </w:rPr>
              <w:t>Payments Prepared by SBM and Authorised by HT. Payment notifications must be accompanied by authorised supporting documentation</w:t>
            </w:r>
            <w:r w:rsidR="0007444C">
              <w:rPr>
                <w:rFonts w:cstheme="minorHAnsi"/>
              </w:rPr>
              <w:t>. Evidence of payment authorisation must be retained, and must be separate to any purchase approval documentation.</w:t>
            </w:r>
          </w:p>
        </w:tc>
        <w:tc>
          <w:tcPr>
            <w:tcW w:w="2170" w:type="dxa"/>
          </w:tcPr>
          <w:p w:rsidR="00802156" w:rsidRPr="00F74199" w:rsidRDefault="00802156" w:rsidP="00802156">
            <w:pPr>
              <w:spacing w:before="150" w:after="0"/>
              <w:rPr>
                <w:rFonts w:cstheme="minorHAnsi"/>
              </w:rPr>
            </w:pPr>
          </w:p>
        </w:tc>
      </w:tr>
      <w:tr w:rsidR="00802156" w:rsidRPr="00F74199" w:rsidTr="00140A2D">
        <w:tc>
          <w:tcPr>
            <w:tcW w:w="2553" w:type="dxa"/>
            <w:tcBorders>
              <w:top w:val="single" w:sz="4" w:space="0" w:color="auto"/>
              <w:bottom w:val="single" w:sz="4" w:space="0" w:color="auto"/>
            </w:tcBorders>
            <w:shd w:val="clear" w:color="auto" w:fill="auto"/>
          </w:tcPr>
          <w:p w:rsidR="00802156" w:rsidRPr="00F74199" w:rsidRDefault="00802156" w:rsidP="00802156">
            <w:pPr>
              <w:spacing w:before="150" w:after="0"/>
              <w:rPr>
                <w:rFonts w:cstheme="minorHAnsi"/>
              </w:rPr>
            </w:pPr>
            <w:r w:rsidRPr="00F74199">
              <w:rPr>
                <w:rFonts w:cstheme="minorHAnsi"/>
              </w:rPr>
              <w:t>Payment by BACs</w:t>
            </w:r>
          </w:p>
        </w:tc>
        <w:tc>
          <w:tcPr>
            <w:tcW w:w="3714" w:type="dxa"/>
            <w:shd w:val="clear" w:color="auto" w:fill="auto"/>
          </w:tcPr>
          <w:p w:rsidR="00802156" w:rsidRPr="00F74199" w:rsidRDefault="00802156" w:rsidP="00802156">
            <w:pPr>
              <w:spacing w:before="150" w:after="0"/>
              <w:rPr>
                <w:rFonts w:cstheme="minorHAnsi"/>
              </w:rPr>
            </w:pPr>
            <w:r w:rsidRPr="00F74199">
              <w:rPr>
                <w:rFonts w:cstheme="minorHAnsi"/>
              </w:rPr>
              <w:t>Over £100,000</w:t>
            </w:r>
          </w:p>
        </w:tc>
        <w:tc>
          <w:tcPr>
            <w:tcW w:w="2948" w:type="dxa"/>
            <w:shd w:val="clear" w:color="auto" w:fill="auto"/>
          </w:tcPr>
          <w:p w:rsidR="00802156" w:rsidRPr="00F74199" w:rsidRDefault="00802156" w:rsidP="00802156">
            <w:pPr>
              <w:spacing w:before="150" w:after="0"/>
              <w:rPr>
                <w:rFonts w:cstheme="minorHAnsi"/>
              </w:rPr>
            </w:pPr>
            <w:r w:rsidRPr="00F74199">
              <w:rPr>
                <w:rFonts w:cstheme="minorHAnsi"/>
              </w:rPr>
              <w:t>Head Teacher and Senior Financial Accountant</w:t>
            </w:r>
          </w:p>
        </w:tc>
        <w:tc>
          <w:tcPr>
            <w:tcW w:w="3827" w:type="dxa"/>
            <w:shd w:val="clear" w:color="auto" w:fill="auto"/>
          </w:tcPr>
          <w:p w:rsidR="00802156" w:rsidRPr="00F74199" w:rsidRDefault="00802156" w:rsidP="00802156">
            <w:pPr>
              <w:spacing w:before="150" w:after="0"/>
              <w:rPr>
                <w:rFonts w:cstheme="minorHAnsi"/>
              </w:rPr>
            </w:pPr>
            <w:r w:rsidRPr="00F74199">
              <w:rPr>
                <w:rFonts w:cstheme="minorHAnsi"/>
              </w:rPr>
              <w:t>Payments Prepared by SBM and Authorised by HT. Payment notifications must be accompanied by authorised supporting documentation</w:t>
            </w:r>
            <w:r w:rsidR="0007444C">
              <w:rPr>
                <w:rFonts w:cstheme="minorHAnsi"/>
              </w:rPr>
              <w:t>. Evidence of payment authorisation must be retained, and must be separate to any purchase approval documentation.</w:t>
            </w:r>
          </w:p>
        </w:tc>
        <w:tc>
          <w:tcPr>
            <w:tcW w:w="2170" w:type="dxa"/>
          </w:tcPr>
          <w:p w:rsidR="00802156" w:rsidRPr="00F74199" w:rsidRDefault="00802156" w:rsidP="00802156">
            <w:pPr>
              <w:spacing w:before="150" w:after="0"/>
              <w:rPr>
                <w:rFonts w:cstheme="minorHAnsi"/>
              </w:rPr>
            </w:pPr>
            <w:r w:rsidRPr="00F74199">
              <w:rPr>
                <w:rFonts w:cstheme="minorHAnsi"/>
              </w:rPr>
              <w:t>As necessary</w:t>
            </w:r>
          </w:p>
        </w:tc>
      </w:tr>
      <w:tr w:rsidR="00802156" w:rsidRPr="00F74199" w:rsidTr="00140A2D">
        <w:tc>
          <w:tcPr>
            <w:tcW w:w="2553" w:type="dxa"/>
            <w:tcBorders>
              <w:top w:val="single" w:sz="4" w:space="0" w:color="auto"/>
              <w:bottom w:val="single" w:sz="4" w:space="0" w:color="auto"/>
            </w:tcBorders>
            <w:shd w:val="clear" w:color="auto" w:fill="auto"/>
          </w:tcPr>
          <w:p w:rsidR="00802156" w:rsidRPr="00F74199" w:rsidRDefault="00802156" w:rsidP="00802156">
            <w:pPr>
              <w:spacing w:before="150" w:after="0"/>
              <w:rPr>
                <w:rFonts w:cstheme="minorHAnsi"/>
              </w:rPr>
            </w:pPr>
            <w:r w:rsidRPr="00F74199">
              <w:rPr>
                <w:rFonts w:cstheme="minorHAnsi"/>
              </w:rPr>
              <w:t>Charge Card</w:t>
            </w:r>
          </w:p>
        </w:tc>
        <w:tc>
          <w:tcPr>
            <w:tcW w:w="3714" w:type="dxa"/>
            <w:shd w:val="clear" w:color="auto" w:fill="auto"/>
          </w:tcPr>
          <w:p w:rsidR="00802156" w:rsidRPr="00F74199" w:rsidRDefault="00802156" w:rsidP="00802156">
            <w:pPr>
              <w:spacing w:before="150" w:after="0"/>
              <w:rPr>
                <w:rFonts w:cstheme="minorHAnsi"/>
              </w:rPr>
            </w:pPr>
            <w:r w:rsidRPr="00F74199">
              <w:rPr>
                <w:rFonts w:cstheme="minorHAnsi"/>
              </w:rPr>
              <w:t>Limited to £5k</w:t>
            </w:r>
          </w:p>
        </w:tc>
        <w:tc>
          <w:tcPr>
            <w:tcW w:w="2948" w:type="dxa"/>
            <w:shd w:val="clear" w:color="auto" w:fill="auto"/>
          </w:tcPr>
          <w:p w:rsidR="00802156" w:rsidRPr="00F74199" w:rsidRDefault="00802156" w:rsidP="00F41779">
            <w:pPr>
              <w:spacing w:before="150" w:after="0"/>
              <w:rPr>
                <w:rFonts w:cstheme="minorHAnsi"/>
              </w:rPr>
            </w:pPr>
            <w:r w:rsidRPr="00F74199">
              <w:rPr>
                <w:rFonts w:cstheme="minorHAnsi"/>
              </w:rPr>
              <w:t xml:space="preserve">Head Teacher/ SBM/ </w:t>
            </w:r>
            <w:r w:rsidR="00F41779">
              <w:rPr>
                <w:rFonts w:cstheme="minorHAnsi"/>
              </w:rPr>
              <w:t>Director for Education North/South</w:t>
            </w:r>
            <w:r w:rsidR="00913827">
              <w:rPr>
                <w:rFonts w:cstheme="minorHAnsi"/>
              </w:rPr>
              <w:t xml:space="preserve"> / Deputy Director of Education </w:t>
            </w:r>
            <w:r w:rsidRPr="00F74199">
              <w:rPr>
                <w:rFonts w:cstheme="minorHAnsi"/>
              </w:rPr>
              <w:t xml:space="preserve">/ </w:t>
            </w:r>
            <w:r w:rsidR="00F41779">
              <w:rPr>
                <w:rFonts w:cstheme="minorHAnsi"/>
              </w:rPr>
              <w:t>Finance Business Partner</w:t>
            </w:r>
          </w:p>
        </w:tc>
        <w:tc>
          <w:tcPr>
            <w:tcW w:w="3827" w:type="dxa"/>
            <w:shd w:val="clear" w:color="auto" w:fill="auto"/>
          </w:tcPr>
          <w:p w:rsidR="00F41779" w:rsidRPr="00F74199" w:rsidRDefault="00802156" w:rsidP="00802156">
            <w:pPr>
              <w:spacing w:before="150" w:after="0"/>
              <w:rPr>
                <w:rFonts w:cstheme="minorHAnsi"/>
              </w:rPr>
            </w:pPr>
            <w:r w:rsidRPr="00F74199">
              <w:rPr>
                <w:rFonts w:cstheme="minorHAnsi"/>
              </w:rPr>
              <w:t>The cardholder must keep their card safe when not in use. All transactions must be supported by a detailed receipt. Orders should be placed only by card holder.  Reconciliation should be checked by someone other than the person who places the orders.</w:t>
            </w:r>
            <w:r w:rsidR="00F41779">
              <w:rPr>
                <w:rFonts w:cstheme="minorHAnsi"/>
              </w:rPr>
              <w:br/>
              <w:t>This card must not be given to other staff members for the purchasing of items.</w:t>
            </w:r>
          </w:p>
        </w:tc>
        <w:tc>
          <w:tcPr>
            <w:tcW w:w="2170" w:type="dxa"/>
          </w:tcPr>
          <w:p w:rsidR="00802156" w:rsidRPr="00F74199" w:rsidRDefault="00802156" w:rsidP="00802156">
            <w:pPr>
              <w:spacing w:before="150" w:after="0"/>
              <w:rPr>
                <w:rFonts w:cstheme="minorHAnsi"/>
              </w:rPr>
            </w:pPr>
            <w:r w:rsidRPr="00F74199">
              <w:rPr>
                <w:rFonts w:cstheme="minorHAnsi"/>
              </w:rPr>
              <w:t>Monthly</w:t>
            </w:r>
          </w:p>
        </w:tc>
      </w:tr>
      <w:tr w:rsidR="00802156" w:rsidRPr="00F74199" w:rsidTr="00140A2D">
        <w:tc>
          <w:tcPr>
            <w:tcW w:w="2553" w:type="dxa"/>
            <w:tcBorders>
              <w:top w:val="single" w:sz="4" w:space="0" w:color="auto"/>
              <w:bottom w:val="single" w:sz="4" w:space="0" w:color="auto"/>
            </w:tcBorders>
            <w:shd w:val="clear" w:color="auto" w:fill="auto"/>
          </w:tcPr>
          <w:p w:rsidR="00802156" w:rsidRPr="00F74199" w:rsidRDefault="00802156" w:rsidP="00802156">
            <w:pPr>
              <w:spacing w:before="150" w:after="0"/>
              <w:rPr>
                <w:rFonts w:cstheme="minorHAnsi"/>
              </w:rPr>
            </w:pPr>
            <w:r w:rsidRPr="00F74199">
              <w:rPr>
                <w:rFonts w:cstheme="minorHAnsi"/>
              </w:rPr>
              <w:t>Standing orders and direct debits</w:t>
            </w:r>
          </w:p>
        </w:tc>
        <w:tc>
          <w:tcPr>
            <w:tcW w:w="3714" w:type="dxa"/>
            <w:shd w:val="clear" w:color="auto" w:fill="auto"/>
          </w:tcPr>
          <w:p w:rsidR="00802156" w:rsidRPr="00F74199" w:rsidRDefault="00802156" w:rsidP="00802156">
            <w:pPr>
              <w:spacing w:before="150" w:after="0"/>
              <w:rPr>
                <w:rFonts w:cstheme="minorHAnsi"/>
              </w:rPr>
            </w:pPr>
            <w:r w:rsidRPr="00F74199">
              <w:rPr>
                <w:rFonts w:cstheme="minorHAnsi"/>
              </w:rPr>
              <w:t>as per limits for BACs payments</w:t>
            </w:r>
          </w:p>
        </w:tc>
        <w:tc>
          <w:tcPr>
            <w:tcW w:w="2948" w:type="dxa"/>
            <w:shd w:val="clear" w:color="auto" w:fill="auto"/>
          </w:tcPr>
          <w:p w:rsidR="00802156" w:rsidRPr="00F74199" w:rsidRDefault="00802156" w:rsidP="00802156">
            <w:pPr>
              <w:spacing w:before="150" w:after="0"/>
              <w:rPr>
                <w:rFonts w:cstheme="minorHAnsi"/>
              </w:rPr>
            </w:pPr>
            <w:r w:rsidRPr="00F74199">
              <w:rPr>
                <w:rFonts w:cstheme="minorHAnsi"/>
              </w:rPr>
              <w:t>as per limits for BACs payments</w:t>
            </w:r>
          </w:p>
        </w:tc>
        <w:tc>
          <w:tcPr>
            <w:tcW w:w="3827" w:type="dxa"/>
            <w:shd w:val="clear" w:color="auto" w:fill="auto"/>
          </w:tcPr>
          <w:p w:rsidR="00802156" w:rsidRPr="00F74199" w:rsidRDefault="00802156" w:rsidP="00802156">
            <w:pPr>
              <w:spacing w:before="150" w:after="0"/>
              <w:rPr>
                <w:rFonts w:cstheme="minorHAnsi"/>
              </w:rPr>
            </w:pPr>
            <w:r w:rsidRPr="00F74199">
              <w:rPr>
                <w:rFonts w:cstheme="minorHAnsi"/>
              </w:rPr>
              <w:t>as per limits for BACs payments</w:t>
            </w:r>
          </w:p>
        </w:tc>
        <w:tc>
          <w:tcPr>
            <w:tcW w:w="2170" w:type="dxa"/>
          </w:tcPr>
          <w:p w:rsidR="00802156" w:rsidRPr="00F74199" w:rsidRDefault="00802156" w:rsidP="00802156">
            <w:pPr>
              <w:spacing w:before="150" w:after="0"/>
              <w:rPr>
                <w:rFonts w:cstheme="minorHAnsi"/>
              </w:rPr>
            </w:pPr>
            <w:r w:rsidRPr="00F74199">
              <w:rPr>
                <w:rFonts w:cstheme="minorHAnsi"/>
              </w:rPr>
              <w:t>As necessary</w:t>
            </w:r>
          </w:p>
        </w:tc>
      </w:tr>
      <w:tr w:rsidR="00802156" w:rsidRPr="00F74199" w:rsidTr="00140A2D">
        <w:tc>
          <w:tcPr>
            <w:tcW w:w="2553" w:type="dxa"/>
            <w:tcBorders>
              <w:top w:val="single" w:sz="4" w:space="0" w:color="auto"/>
            </w:tcBorders>
            <w:shd w:val="clear" w:color="auto" w:fill="auto"/>
          </w:tcPr>
          <w:p w:rsidR="00802156" w:rsidRPr="00F74199" w:rsidRDefault="00802156" w:rsidP="00802156">
            <w:pPr>
              <w:spacing w:before="150" w:after="0"/>
              <w:rPr>
                <w:rFonts w:cstheme="minorHAnsi"/>
              </w:rPr>
            </w:pPr>
            <w:r w:rsidRPr="00F74199">
              <w:rPr>
                <w:rFonts w:cstheme="minorHAnsi"/>
              </w:rPr>
              <w:t>Liabilities and Write-Offs</w:t>
            </w:r>
          </w:p>
        </w:tc>
        <w:tc>
          <w:tcPr>
            <w:tcW w:w="3714" w:type="dxa"/>
            <w:shd w:val="clear" w:color="auto" w:fill="auto"/>
          </w:tcPr>
          <w:p w:rsidR="00F74199" w:rsidRPr="00E030C5" w:rsidRDefault="00F74199" w:rsidP="00466BD9">
            <w:pPr>
              <w:pStyle w:val="Default"/>
              <w:shd w:val="clear" w:color="auto" w:fill="FFFFFF" w:themeFill="background1"/>
              <w:spacing w:before="150" w:after="120"/>
              <w:ind w:left="33" w:hanging="33"/>
              <w:rPr>
                <w:rFonts w:asciiTheme="minorHAnsi" w:hAnsiTheme="minorHAnsi" w:cstheme="minorHAnsi"/>
                <w:sz w:val="22"/>
                <w:szCs w:val="22"/>
              </w:rPr>
            </w:pPr>
            <w:r w:rsidRPr="00E030C5">
              <w:rPr>
                <w:rFonts w:asciiTheme="minorHAnsi" w:hAnsiTheme="minorHAnsi" w:cstheme="minorHAnsi"/>
                <w:sz w:val="22"/>
                <w:szCs w:val="22"/>
              </w:rPr>
              <w:t>The delegated limits, subject to a maximum of £250,000 are:</w:t>
            </w:r>
          </w:p>
          <w:p w:rsidR="00802156" w:rsidRPr="00E030C5" w:rsidRDefault="00802156" w:rsidP="00F74199">
            <w:pPr>
              <w:pStyle w:val="Default"/>
              <w:numPr>
                <w:ilvl w:val="0"/>
                <w:numId w:val="6"/>
              </w:numPr>
              <w:shd w:val="clear" w:color="auto" w:fill="FFFFFF" w:themeFill="background1"/>
              <w:spacing w:before="150" w:after="120"/>
              <w:rPr>
                <w:rFonts w:asciiTheme="minorHAnsi" w:hAnsiTheme="minorHAnsi" w:cstheme="minorHAnsi"/>
                <w:sz w:val="22"/>
                <w:szCs w:val="22"/>
              </w:rPr>
            </w:pPr>
            <w:r w:rsidRPr="00E030C5">
              <w:rPr>
                <w:rFonts w:asciiTheme="minorHAnsi" w:hAnsiTheme="minorHAnsi" w:cstheme="minorHAnsi"/>
                <w:sz w:val="22"/>
                <w:szCs w:val="22"/>
              </w:rPr>
              <w:t>1% of total annual income or £45,000 (whichever is smaller) per single transaction.</w:t>
            </w:r>
          </w:p>
          <w:p w:rsidR="00802156" w:rsidRPr="00E030C5" w:rsidRDefault="00802156" w:rsidP="00F74199">
            <w:pPr>
              <w:pStyle w:val="Default"/>
              <w:numPr>
                <w:ilvl w:val="0"/>
                <w:numId w:val="6"/>
              </w:numPr>
              <w:spacing w:before="150" w:after="120"/>
              <w:rPr>
                <w:rFonts w:asciiTheme="minorHAnsi" w:hAnsiTheme="minorHAnsi" w:cstheme="minorHAnsi"/>
                <w:sz w:val="22"/>
                <w:szCs w:val="22"/>
              </w:rPr>
            </w:pPr>
            <w:r w:rsidRPr="00E030C5">
              <w:rPr>
                <w:rFonts w:asciiTheme="minorHAnsi" w:hAnsiTheme="minorHAnsi" w:cstheme="minorHAnsi"/>
                <w:sz w:val="22"/>
                <w:szCs w:val="22"/>
              </w:rPr>
              <w:t>Cumulatively, 2.5% of total annual income in any one financial year per category of transaction for any ATs that have not submitted timely, unqualified financial returns for the previous two financial years.  This includes new academies that have not had t</w:t>
            </w:r>
            <w:r w:rsidR="00466BD9" w:rsidRPr="00E030C5">
              <w:rPr>
                <w:rFonts w:asciiTheme="minorHAnsi" w:hAnsiTheme="minorHAnsi" w:cstheme="minorHAnsi"/>
                <w:sz w:val="22"/>
                <w:szCs w:val="22"/>
              </w:rPr>
              <w:t>he opportunity to produce two</w:t>
            </w:r>
            <w:r w:rsidRPr="00E030C5">
              <w:rPr>
                <w:rFonts w:asciiTheme="minorHAnsi" w:hAnsiTheme="minorHAnsi" w:cstheme="minorHAnsi"/>
                <w:sz w:val="22"/>
                <w:szCs w:val="22"/>
              </w:rPr>
              <w:t xml:space="preserve"> years of financial statements</w:t>
            </w:r>
          </w:p>
          <w:p w:rsidR="00802156" w:rsidRPr="00E030C5" w:rsidRDefault="00802156" w:rsidP="00F74199">
            <w:pPr>
              <w:pStyle w:val="Default"/>
              <w:numPr>
                <w:ilvl w:val="0"/>
                <w:numId w:val="6"/>
              </w:numPr>
              <w:spacing w:before="150" w:after="120"/>
              <w:rPr>
                <w:rFonts w:asciiTheme="minorHAnsi" w:hAnsiTheme="minorHAnsi" w:cstheme="minorHAnsi"/>
                <w:sz w:val="22"/>
                <w:szCs w:val="22"/>
              </w:rPr>
            </w:pPr>
            <w:r w:rsidRPr="00E030C5">
              <w:rPr>
                <w:rFonts w:asciiTheme="minorHAnsi" w:hAnsiTheme="minorHAnsi" w:cstheme="minorHAnsi"/>
                <w:sz w:val="22"/>
                <w:szCs w:val="22"/>
              </w:rPr>
              <w:t xml:space="preserve">Cumulatively, 5% of total annual income in any one financial year per category of transaction for any ATs that have submitted timely, unqualified financial returns for the previous two financial years. </w:t>
            </w:r>
          </w:p>
        </w:tc>
        <w:tc>
          <w:tcPr>
            <w:tcW w:w="2948" w:type="dxa"/>
            <w:shd w:val="clear" w:color="auto" w:fill="auto"/>
          </w:tcPr>
          <w:p w:rsidR="00802156" w:rsidRPr="00F74199" w:rsidRDefault="00140A2D" w:rsidP="00F41779">
            <w:pPr>
              <w:spacing w:before="150" w:after="0"/>
              <w:rPr>
                <w:rFonts w:cstheme="minorHAnsi"/>
              </w:rPr>
            </w:pPr>
            <w:r w:rsidRPr="00F74199">
              <w:rPr>
                <w:rFonts w:cstheme="minorHAnsi"/>
              </w:rPr>
              <w:t xml:space="preserve"> </w:t>
            </w:r>
            <w:r w:rsidR="00F41779">
              <w:rPr>
                <w:rFonts w:cstheme="minorHAnsi"/>
              </w:rPr>
              <w:t>Head Teacher / Director for Education North/South</w:t>
            </w:r>
          </w:p>
        </w:tc>
        <w:tc>
          <w:tcPr>
            <w:tcW w:w="3827" w:type="dxa"/>
            <w:shd w:val="clear" w:color="auto" w:fill="auto"/>
          </w:tcPr>
          <w:p w:rsidR="00802156" w:rsidRPr="00F74199" w:rsidRDefault="00802156" w:rsidP="00802156">
            <w:pPr>
              <w:pStyle w:val="Default"/>
              <w:spacing w:before="150" w:after="120"/>
              <w:rPr>
                <w:rFonts w:asciiTheme="minorHAnsi" w:hAnsiTheme="minorHAnsi" w:cstheme="minorHAnsi"/>
                <w:sz w:val="22"/>
                <w:szCs w:val="22"/>
              </w:rPr>
            </w:pPr>
            <w:r w:rsidRPr="00F74199">
              <w:rPr>
                <w:rFonts w:asciiTheme="minorHAnsi" w:hAnsiTheme="minorHAnsi" w:cstheme="minorHAnsi"/>
                <w:sz w:val="22"/>
                <w:szCs w:val="22"/>
              </w:rPr>
              <w:t>Anything above these limits must be approved by Secretary of State through the ESFA</w:t>
            </w:r>
          </w:p>
        </w:tc>
        <w:tc>
          <w:tcPr>
            <w:tcW w:w="2170" w:type="dxa"/>
          </w:tcPr>
          <w:p w:rsidR="00802156" w:rsidRPr="00F74199" w:rsidRDefault="00802156" w:rsidP="00802156">
            <w:pPr>
              <w:pStyle w:val="Default"/>
              <w:spacing w:before="150" w:after="120"/>
              <w:rPr>
                <w:rFonts w:asciiTheme="minorHAnsi" w:hAnsiTheme="minorHAnsi" w:cstheme="minorHAnsi"/>
                <w:sz w:val="22"/>
                <w:szCs w:val="22"/>
              </w:rPr>
            </w:pPr>
            <w:r w:rsidRPr="00F74199">
              <w:rPr>
                <w:rFonts w:asciiTheme="minorHAnsi" w:hAnsiTheme="minorHAnsi" w:cstheme="minorHAnsi"/>
                <w:sz w:val="22"/>
                <w:szCs w:val="22"/>
              </w:rPr>
              <w:t>Annual</w:t>
            </w:r>
          </w:p>
        </w:tc>
      </w:tr>
      <w:tr w:rsidR="00802156" w:rsidRPr="00F74199" w:rsidTr="00140A2D">
        <w:tc>
          <w:tcPr>
            <w:tcW w:w="2553" w:type="dxa"/>
            <w:tcBorders>
              <w:top w:val="single" w:sz="4" w:space="0" w:color="auto"/>
            </w:tcBorders>
            <w:shd w:val="clear" w:color="auto" w:fill="auto"/>
          </w:tcPr>
          <w:p w:rsidR="00802156" w:rsidRPr="00F74199" w:rsidRDefault="00802156" w:rsidP="00802156">
            <w:pPr>
              <w:spacing w:before="150" w:after="0"/>
              <w:rPr>
                <w:rFonts w:cstheme="minorHAnsi"/>
              </w:rPr>
            </w:pPr>
            <w:r w:rsidRPr="00F74199">
              <w:rPr>
                <w:rFonts w:cstheme="minorHAnsi"/>
              </w:rPr>
              <w:t xml:space="preserve">Gifts and hospitality </w:t>
            </w:r>
          </w:p>
        </w:tc>
        <w:tc>
          <w:tcPr>
            <w:tcW w:w="3714" w:type="dxa"/>
            <w:shd w:val="clear" w:color="auto" w:fill="auto"/>
          </w:tcPr>
          <w:p w:rsidR="00802156" w:rsidRPr="00F74199" w:rsidRDefault="00802156" w:rsidP="00802156">
            <w:pPr>
              <w:pStyle w:val="Default"/>
              <w:spacing w:before="150" w:after="120"/>
              <w:ind w:left="33" w:hanging="33"/>
              <w:rPr>
                <w:rFonts w:asciiTheme="minorHAnsi" w:hAnsiTheme="minorHAnsi" w:cstheme="minorHAnsi"/>
                <w:sz w:val="22"/>
                <w:szCs w:val="22"/>
              </w:rPr>
            </w:pPr>
            <w:r w:rsidRPr="00F74199">
              <w:rPr>
                <w:rFonts w:asciiTheme="minorHAnsi" w:hAnsiTheme="minorHAnsi" w:cstheme="minorHAnsi"/>
                <w:sz w:val="22"/>
                <w:szCs w:val="22"/>
              </w:rPr>
              <w:t>£30</w:t>
            </w:r>
          </w:p>
        </w:tc>
        <w:tc>
          <w:tcPr>
            <w:tcW w:w="2948" w:type="dxa"/>
            <w:shd w:val="clear" w:color="auto" w:fill="auto"/>
          </w:tcPr>
          <w:p w:rsidR="00802156" w:rsidRPr="00F74199" w:rsidRDefault="00802156" w:rsidP="00802156">
            <w:pPr>
              <w:spacing w:before="150" w:after="0"/>
              <w:rPr>
                <w:rFonts w:cstheme="minorHAnsi"/>
              </w:rPr>
            </w:pPr>
            <w:r w:rsidRPr="00F74199">
              <w:rPr>
                <w:rFonts w:cstheme="minorHAnsi"/>
              </w:rPr>
              <w:t>Line manager approval</w:t>
            </w:r>
          </w:p>
        </w:tc>
        <w:tc>
          <w:tcPr>
            <w:tcW w:w="3827" w:type="dxa"/>
            <w:shd w:val="clear" w:color="auto" w:fill="auto"/>
          </w:tcPr>
          <w:p w:rsidR="00802156" w:rsidRPr="00F74199" w:rsidRDefault="00802156" w:rsidP="00802156">
            <w:pPr>
              <w:pStyle w:val="Default"/>
              <w:spacing w:before="150" w:after="120"/>
              <w:rPr>
                <w:rFonts w:asciiTheme="minorHAnsi" w:hAnsiTheme="minorHAnsi" w:cstheme="minorHAnsi"/>
                <w:sz w:val="22"/>
                <w:szCs w:val="22"/>
              </w:rPr>
            </w:pPr>
            <w:r w:rsidRPr="00F74199">
              <w:rPr>
                <w:rFonts w:asciiTheme="minorHAnsi" w:hAnsiTheme="minorHAnsi" w:cstheme="minorHAnsi"/>
                <w:sz w:val="22"/>
                <w:szCs w:val="22"/>
              </w:rPr>
              <w:t xml:space="preserve">A declaration form needs to be completed </w:t>
            </w:r>
            <w:r w:rsidR="00A449DC">
              <w:rPr>
                <w:rFonts w:asciiTheme="minorHAnsi" w:hAnsiTheme="minorHAnsi" w:cstheme="minorHAnsi"/>
                <w:sz w:val="22"/>
                <w:szCs w:val="22"/>
              </w:rPr>
              <w:t xml:space="preserve">for any gifts provided or received </w:t>
            </w:r>
            <w:r w:rsidRPr="00F74199">
              <w:rPr>
                <w:rFonts w:asciiTheme="minorHAnsi" w:hAnsiTheme="minorHAnsi" w:cstheme="minorHAnsi"/>
                <w:sz w:val="22"/>
                <w:szCs w:val="22"/>
              </w:rPr>
              <w:t>and logged in the hospitality register.</w:t>
            </w:r>
          </w:p>
        </w:tc>
        <w:tc>
          <w:tcPr>
            <w:tcW w:w="2170" w:type="dxa"/>
          </w:tcPr>
          <w:p w:rsidR="00802156" w:rsidRPr="00F74199" w:rsidRDefault="00802156" w:rsidP="00802156">
            <w:pPr>
              <w:pStyle w:val="Default"/>
              <w:spacing w:before="150" w:after="120"/>
              <w:rPr>
                <w:rFonts w:asciiTheme="minorHAnsi" w:hAnsiTheme="minorHAnsi" w:cstheme="minorHAnsi"/>
                <w:sz w:val="22"/>
                <w:szCs w:val="22"/>
              </w:rPr>
            </w:pPr>
            <w:r w:rsidRPr="00F74199">
              <w:rPr>
                <w:rFonts w:asciiTheme="minorHAnsi" w:hAnsiTheme="minorHAnsi" w:cstheme="minorHAnsi"/>
                <w:sz w:val="22"/>
                <w:szCs w:val="22"/>
              </w:rPr>
              <w:t>As necessary</w:t>
            </w:r>
          </w:p>
        </w:tc>
      </w:tr>
      <w:tr w:rsidR="00802156" w:rsidRPr="00F74199" w:rsidTr="00140A2D">
        <w:tc>
          <w:tcPr>
            <w:tcW w:w="2553" w:type="dxa"/>
            <w:shd w:val="clear" w:color="auto" w:fill="auto"/>
          </w:tcPr>
          <w:p w:rsidR="00802156" w:rsidRPr="00F74199" w:rsidRDefault="00802156" w:rsidP="00802156">
            <w:pPr>
              <w:spacing w:before="150" w:after="0"/>
              <w:rPr>
                <w:rFonts w:cstheme="minorHAnsi"/>
              </w:rPr>
            </w:pPr>
            <w:r w:rsidRPr="00F74199">
              <w:rPr>
                <w:rFonts w:cstheme="minorHAnsi"/>
              </w:rPr>
              <w:t>Purchase or sale of any freehold property</w:t>
            </w:r>
          </w:p>
        </w:tc>
        <w:tc>
          <w:tcPr>
            <w:tcW w:w="3714" w:type="dxa"/>
            <w:shd w:val="clear" w:color="auto" w:fill="auto"/>
          </w:tcPr>
          <w:p w:rsidR="00802156" w:rsidRPr="00F74199" w:rsidRDefault="00802156" w:rsidP="00802156">
            <w:pPr>
              <w:spacing w:before="150" w:after="0"/>
              <w:rPr>
                <w:rFonts w:cstheme="minorHAnsi"/>
              </w:rPr>
            </w:pPr>
            <w:r w:rsidRPr="00F74199">
              <w:rPr>
                <w:rFonts w:cstheme="minorHAnsi"/>
              </w:rPr>
              <w:t>Any</w:t>
            </w:r>
          </w:p>
        </w:tc>
        <w:tc>
          <w:tcPr>
            <w:tcW w:w="2948" w:type="dxa"/>
            <w:shd w:val="clear" w:color="auto" w:fill="auto"/>
          </w:tcPr>
          <w:p w:rsidR="00802156" w:rsidRPr="00F74199" w:rsidRDefault="00802156" w:rsidP="00802156">
            <w:pPr>
              <w:spacing w:before="150" w:after="0"/>
              <w:rPr>
                <w:rFonts w:cstheme="minorHAnsi"/>
              </w:rPr>
            </w:pPr>
            <w:r w:rsidRPr="00F74199">
              <w:rPr>
                <w:rFonts w:cstheme="minorHAnsi"/>
              </w:rPr>
              <w:t>ESFA approval required</w:t>
            </w:r>
          </w:p>
        </w:tc>
        <w:tc>
          <w:tcPr>
            <w:tcW w:w="3827" w:type="dxa"/>
            <w:shd w:val="clear" w:color="auto" w:fill="auto"/>
          </w:tcPr>
          <w:p w:rsidR="00802156" w:rsidRPr="00F74199" w:rsidRDefault="00802156" w:rsidP="00802156">
            <w:pPr>
              <w:spacing w:before="150" w:after="0"/>
              <w:rPr>
                <w:rFonts w:cstheme="minorHAnsi"/>
              </w:rPr>
            </w:pPr>
          </w:p>
        </w:tc>
        <w:tc>
          <w:tcPr>
            <w:tcW w:w="2170" w:type="dxa"/>
          </w:tcPr>
          <w:p w:rsidR="00802156" w:rsidRPr="00F74199" w:rsidRDefault="00802156" w:rsidP="00802156">
            <w:pPr>
              <w:spacing w:before="150" w:after="0"/>
              <w:rPr>
                <w:rFonts w:cstheme="minorHAnsi"/>
              </w:rPr>
            </w:pPr>
            <w:r w:rsidRPr="00F74199">
              <w:rPr>
                <w:rFonts w:cstheme="minorHAnsi"/>
              </w:rPr>
              <w:t>Annual</w:t>
            </w:r>
          </w:p>
        </w:tc>
      </w:tr>
      <w:tr w:rsidR="00802156" w:rsidRPr="00F74199" w:rsidTr="00140A2D">
        <w:tc>
          <w:tcPr>
            <w:tcW w:w="2553" w:type="dxa"/>
            <w:shd w:val="clear" w:color="auto" w:fill="auto"/>
          </w:tcPr>
          <w:p w:rsidR="00802156" w:rsidRPr="00F74199" w:rsidRDefault="00802156" w:rsidP="00802156">
            <w:pPr>
              <w:spacing w:before="150" w:after="0"/>
              <w:rPr>
                <w:rFonts w:cstheme="minorHAnsi"/>
              </w:rPr>
            </w:pPr>
            <w:r w:rsidRPr="00F74199">
              <w:rPr>
                <w:rFonts w:cstheme="minorHAnsi"/>
              </w:rPr>
              <w:t>Granting any leasehold or tenancy agreement</w:t>
            </w:r>
          </w:p>
        </w:tc>
        <w:tc>
          <w:tcPr>
            <w:tcW w:w="3714" w:type="dxa"/>
            <w:shd w:val="clear" w:color="auto" w:fill="auto"/>
          </w:tcPr>
          <w:p w:rsidR="00802156" w:rsidRPr="00F74199" w:rsidRDefault="00802156" w:rsidP="00802156">
            <w:pPr>
              <w:spacing w:before="150" w:after="0"/>
              <w:rPr>
                <w:rFonts w:cstheme="minorHAnsi"/>
              </w:rPr>
            </w:pPr>
            <w:r w:rsidRPr="00F74199">
              <w:rPr>
                <w:rFonts w:cstheme="minorHAnsi"/>
              </w:rPr>
              <w:t>Any</w:t>
            </w:r>
          </w:p>
        </w:tc>
        <w:tc>
          <w:tcPr>
            <w:tcW w:w="2948" w:type="dxa"/>
            <w:shd w:val="clear" w:color="auto" w:fill="auto"/>
          </w:tcPr>
          <w:p w:rsidR="00802156" w:rsidRPr="00F74199" w:rsidRDefault="00802156" w:rsidP="00802156">
            <w:pPr>
              <w:spacing w:before="150" w:after="0"/>
              <w:rPr>
                <w:rFonts w:cstheme="minorHAnsi"/>
              </w:rPr>
            </w:pPr>
            <w:r w:rsidRPr="00F74199">
              <w:rPr>
                <w:rFonts w:cstheme="minorHAnsi"/>
              </w:rPr>
              <w:t>ESFA approval required</w:t>
            </w:r>
          </w:p>
        </w:tc>
        <w:tc>
          <w:tcPr>
            <w:tcW w:w="3827" w:type="dxa"/>
            <w:shd w:val="clear" w:color="auto" w:fill="auto"/>
          </w:tcPr>
          <w:p w:rsidR="00802156" w:rsidRPr="00F74199" w:rsidRDefault="00802156" w:rsidP="00802156">
            <w:pPr>
              <w:spacing w:before="150" w:after="0"/>
              <w:rPr>
                <w:rFonts w:cstheme="minorHAnsi"/>
              </w:rPr>
            </w:pPr>
          </w:p>
        </w:tc>
        <w:tc>
          <w:tcPr>
            <w:tcW w:w="2170" w:type="dxa"/>
          </w:tcPr>
          <w:p w:rsidR="00802156" w:rsidRPr="00F74199" w:rsidRDefault="00802156" w:rsidP="00802156">
            <w:pPr>
              <w:spacing w:before="150" w:after="0"/>
              <w:rPr>
                <w:rFonts w:cstheme="minorHAnsi"/>
              </w:rPr>
            </w:pPr>
            <w:r w:rsidRPr="00F74199">
              <w:rPr>
                <w:rFonts w:cstheme="minorHAnsi"/>
              </w:rPr>
              <w:t>Annual</w:t>
            </w:r>
          </w:p>
        </w:tc>
      </w:tr>
      <w:tr w:rsidR="00802156" w:rsidRPr="00F74199" w:rsidTr="00140A2D">
        <w:tc>
          <w:tcPr>
            <w:tcW w:w="2553" w:type="dxa"/>
            <w:shd w:val="clear" w:color="auto" w:fill="auto"/>
          </w:tcPr>
          <w:p w:rsidR="00802156" w:rsidRPr="00F74199" w:rsidRDefault="00802156" w:rsidP="00802156">
            <w:pPr>
              <w:spacing w:before="150" w:after="0"/>
              <w:rPr>
                <w:rFonts w:cstheme="minorHAnsi"/>
              </w:rPr>
            </w:pPr>
            <w:r w:rsidRPr="00F74199">
              <w:rPr>
                <w:rFonts w:cstheme="minorHAnsi"/>
              </w:rPr>
              <w:t>Taking up any leasehold or tenancy agreement for more than three years</w:t>
            </w:r>
          </w:p>
        </w:tc>
        <w:tc>
          <w:tcPr>
            <w:tcW w:w="3714" w:type="dxa"/>
            <w:shd w:val="clear" w:color="auto" w:fill="auto"/>
          </w:tcPr>
          <w:p w:rsidR="00802156" w:rsidRPr="00F74199" w:rsidRDefault="00802156" w:rsidP="00802156">
            <w:pPr>
              <w:spacing w:before="150" w:after="0"/>
              <w:rPr>
                <w:rFonts w:cstheme="minorHAnsi"/>
              </w:rPr>
            </w:pPr>
            <w:r w:rsidRPr="00F74199">
              <w:rPr>
                <w:rFonts w:cstheme="minorHAnsi"/>
              </w:rPr>
              <w:t>Any</w:t>
            </w:r>
          </w:p>
        </w:tc>
        <w:tc>
          <w:tcPr>
            <w:tcW w:w="2948" w:type="dxa"/>
            <w:shd w:val="clear" w:color="auto" w:fill="auto"/>
          </w:tcPr>
          <w:p w:rsidR="00802156" w:rsidRPr="00F74199" w:rsidRDefault="00802156" w:rsidP="00802156">
            <w:pPr>
              <w:spacing w:before="150" w:after="0"/>
              <w:rPr>
                <w:rFonts w:cstheme="minorHAnsi"/>
              </w:rPr>
            </w:pPr>
            <w:r w:rsidRPr="00F74199">
              <w:rPr>
                <w:rFonts w:cstheme="minorHAnsi"/>
              </w:rPr>
              <w:t>ESFA approval required</w:t>
            </w:r>
          </w:p>
        </w:tc>
        <w:tc>
          <w:tcPr>
            <w:tcW w:w="3827" w:type="dxa"/>
            <w:shd w:val="clear" w:color="auto" w:fill="auto"/>
          </w:tcPr>
          <w:p w:rsidR="00802156" w:rsidRPr="00F74199" w:rsidRDefault="00802156" w:rsidP="00802156">
            <w:pPr>
              <w:spacing w:before="150" w:after="0"/>
              <w:rPr>
                <w:rFonts w:cstheme="minorHAnsi"/>
              </w:rPr>
            </w:pPr>
          </w:p>
        </w:tc>
        <w:tc>
          <w:tcPr>
            <w:tcW w:w="2170" w:type="dxa"/>
          </w:tcPr>
          <w:p w:rsidR="00802156" w:rsidRPr="00F74199" w:rsidRDefault="00802156" w:rsidP="00802156">
            <w:pPr>
              <w:spacing w:before="150" w:after="0"/>
              <w:rPr>
                <w:rFonts w:cstheme="minorHAnsi"/>
              </w:rPr>
            </w:pPr>
            <w:r w:rsidRPr="00F74199">
              <w:rPr>
                <w:rFonts w:cstheme="minorHAnsi"/>
              </w:rPr>
              <w:t>Annual</w:t>
            </w:r>
          </w:p>
        </w:tc>
      </w:tr>
    </w:tbl>
    <w:p w:rsidR="00A56A2A" w:rsidRDefault="00A56A2A">
      <w:pPr>
        <w:rPr>
          <w:rFonts w:cstheme="minorHAnsi"/>
          <w:b/>
        </w:rPr>
      </w:pPr>
    </w:p>
    <w:p w:rsidR="00A56A2A" w:rsidRDefault="00A56A2A">
      <w:pPr>
        <w:rPr>
          <w:rFonts w:cstheme="minorHAnsi"/>
          <w:b/>
        </w:rPr>
      </w:pPr>
      <w:r>
        <w:rPr>
          <w:rFonts w:cstheme="minorHAnsi"/>
          <w:b/>
        </w:rPr>
        <w:br w:type="page"/>
      </w:r>
    </w:p>
    <w:p w:rsidR="003D7D3A" w:rsidRPr="00F74199" w:rsidRDefault="003D7D3A">
      <w:pPr>
        <w:rPr>
          <w:rFonts w:cstheme="minorHAnsi"/>
          <w:b/>
        </w:rPr>
      </w:pPr>
      <w:r w:rsidRPr="00F74199">
        <w:rPr>
          <w:rFonts w:cstheme="minorHAnsi"/>
          <w:b/>
        </w:rPr>
        <w:t>Wages and Salaries</w:t>
      </w:r>
    </w:p>
    <w:tbl>
      <w:tblPr>
        <w:tblW w:w="152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0"/>
        <w:gridCol w:w="2126"/>
        <w:gridCol w:w="2617"/>
        <w:gridCol w:w="3542"/>
        <w:gridCol w:w="2737"/>
      </w:tblGrid>
      <w:tr w:rsidR="00BC4BA9" w:rsidRPr="00F74199" w:rsidTr="00E23BDF">
        <w:tc>
          <w:tcPr>
            <w:tcW w:w="4190" w:type="dxa"/>
            <w:shd w:val="clear" w:color="auto" w:fill="auto"/>
          </w:tcPr>
          <w:p w:rsidR="00BC4BA9" w:rsidRPr="00F74199" w:rsidRDefault="00BC4BA9" w:rsidP="003D7D3A">
            <w:pPr>
              <w:spacing w:before="150"/>
              <w:rPr>
                <w:rFonts w:cstheme="minorHAnsi"/>
                <w:b/>
              </w:rPr>
            </w:pPr>
            <w:r w:rsidRPr="00F74199">
              <w:rPr>
                <w:rFonts w:cstheme="minorHAnsi"/>
                <w:b/>
              </w:rPr>
              <w:t>Role</w:t>
            </w:r>
          </w:p>
        </w:tc>
        <w:tc>
          <w:tcPr>
            <w:tcW w:w="2126" w:type="dxa"/>
            <w:shd w:val="clear" w:color="auto" w:fill="auto"/>
          </w:tcPr>
          <w:p w:rsidR="00BC4BA9" w:rsidRPr="00F74199" w:rsidRDefault="00BC4BA9" w:rsidP="003D7D3A">
            <w:pPr>
              <w:spacing w:before="150"/>
              <w:rPr>
                <w:rFonts w:cstheme="minorHAnsi"/>
                <w:b/>
              </w:rPr>
            </w:pPr>
            <w:r w:rsidRPr="00F74199">
              <w:rPr>
                <w:rFonts w:cstheme="minorHAnsi"/>
                <w:b/>
              </w:rPr>
              <w:t>Value</w:t>
            </w:r>
          </w:p>
        </w:tc>
        <w:tc>
          <w:tcPr>
            <w:tcW w:w="2617" w:type="dxa"/>
            <w:shd w:val="clear" w:color="auto" w:fill="auto"/>
          </w:tcPr>
          <w:p w:rsidR="00BC4BA9" w:rsidRPr="00F74199" w:rsidRDefault="00BC4BA9" w:rsidP="003D7D3A">
            <w:pPr>
              <w:tabs>
                <w:tab w:val="left" w:pos="2670"/>
              </w:tabs>
              <w:spacing w:before="150"/>
              <w:rPr>
                <w:rFonts w:cstheme="minorHAnsi"/>
                <w:b/>
              </w:rPr>
            </w:pPr>
            <w:r w:rsidRPr="00F74199">
              <w:rPr>
                <w:rFonts w:cstheme="minorHAnsi"/>
                <w:b/>
              </w:rPr>
              <w:t>Delegated Authority</w:t>
            </w:r>
            <w:r w:rsidRPr="00F74199">
              <w:rPr>
                <w:rFonts w:cstheme="minorHAnsi"/>
                <w:b/>
              </w:rPr>
              <w:tab/>
            </w:r>
          </w:p>
        </w:tc>
        <w:tc>
          <w:tcPr>
            <w:tcW w:w="3542" w:type="dxa"/>
            <w:shd w:val="clear" w:color="auto" w:fill="auto"/>
          </w:tcPr>
          <w:p w:rsidR="00BC4BA9" w:rsidRPr="00F74199" w:rsidRDefault="00BC4BA9" w:rsidP="003D7D3A">
            <w:pPr>
              <w:tabs>
                <w:tab w:val="left" w:pos="2670"/>
              </w:tabs>
              <w:spacing w:before="150"/>
              <w:rPr>
                <w:rFonts w:cstheme="minorHAnsi"/>
                <w:b/>
              </w:rPr>
            </w:pPr>
            <w:r w:rsidRPr="00F74199">
              <w:rPr>
                <w:rFonts w:cstheme="minorHAnsi"/>
                <w:b/>
              </w:rPr>
              <w:t>Method</w:t>
            </w:r>
          </w:p>
        </w:tc>
        <w:tc>
          <w:tcPr>
            <w:tcW w:w="2737" w:type="dxa"/>
          </w:tcPr>
          <w:p w:rsidR="00BC4BA9" w:rsidRPr="00F74199" w:rsidRDefault="00E23BDF" w:rsidP="003D7D3A">
            <w:pPr>
              <w:tabs>
                <w:tab w:val="left" w:pos="2670"/>
              </w:tabs>
              <w:spacing w:before="150"/>
              <w:rPr>
                <w:rFonts w:cstheme="minorHAnsi"/>
                <w:b/>
              </w:rPr>
            </w:pPr>
            <w:r w:rsidRPr="00F74199">
              <w:rPr>
                <w:rFonts w:cstheme="minorHAnsi"/>
                <w:b/>
              </w:rPr>
              <w:t>Review Period</w:t>
            </w:r>
          </w:p>
        </w:tc>
      </w:tr>
      <w:tr w:rsidR="00BC4BA9" w:rsidRPr="00F74199" w:rsidTr="00E23BDF">
        <w:tc>
          <w:tcPr>
            <w:tcW w:w="4190" w:type="dxa"/>
            <w:vMerge w:val="restart"/>
            <w:shd w:val="clear" w:color="auto" w:fill="auto"/>
          </w:tcPr>
          <w:p w:rsidR="00BC4BA9" w:rsidRPr="00F74199" w:rsidRDefault="00BC4BA9" w:rsidP="00AF30EE">
            <w:pPr>
              <w:spacing w:before="150" w:after="0"/>
              <w:rPr>
                <w:rFonts w:cstheme="minorHAnsi"/>
              </w:rPr>
            </w:pPr>
            <w:r w:rsidRPr="00F74199">
              <w:rPr>
                <w:rFonts w:cstheme="minorHAnsi"/>
              </w:rPr>
              <w:t>Appointment of Staff</w:t>
            </w:r>
          </w:p>
        </w:tc>
        <w:tc>
          <w:tcPr>
            <w:tcW w:w="2126" w:type="dxa"/>
            <w:shd w:val="clear" w:color="auto" w:fill="auto"/>
          </w:tcPr>
          <w:p w:rsidR="00BC4BA9" w:rsidRPr="00F74199" w:rsidRDefault="00BC4BA9" w:rsidP="00590330">
            <w:pPr>
              <w:spacing w:before="150" w:after="0"/>
              <w:rPr>
                <w:rFonts w:cstheme="minorHAnsi"/>
              </w:rPr>
            </w:pPr>
            <w:r w:rsidRPr="00F74199">
              <w:rPr>
                <w:rFonts w:cstheme="minorHAnsi"/>
              </w:rPr>
              <w:t xml:space="preserve">Up to </w:t>
            </w:r>
            <w:r w:rsidR="00590330" w:rsidRPr="00F74199">
              <w:rPr>
                <w:rFonts w:cstheme="minorHAnsi"/>
              </w:rPr>
              <w:t>S</w:t>
            </w:r>
            <w:r w:rsidRPr="00F74199">
              <w:rPr>
                <w:rFonts w:cstheme="minorHAnsi"/>
              </w:rPr>
              <w:t xml:space="preserve">enior </w:t>
            </w:r>
            <w:r w:rsidR="00590330" w:rsidRPr="00F74199">
              <w:rPr>
                <w:rFonts w:cstheme="minorHAnsi"/>
              </w:rPr>
              <w:t>L</w:t>
            </w:r>
            <w:r w:rsidRPr="00F74199">
              <w:rPr>
                <w:rFonts w:cstheme="minorHAnsi"/>
              </w:rPr>
              <w:t xml:space="preserve">eadership </w:t>
            </w:r>
            <w:r w:rsidR="00590330" w:rsidRPr="00F74199">
              <w:rPr>
                <w:rFonts w:cstheme="minorHAnsi"/>
              </w:rPr>
              <w:t>T</w:t>
            </w:r>
            <w:r w:rsidRPr="00F74199">
              <w:rPr>
                <w:rFonts w:cstheme="minorHAnsi"/>
              </w:rPr>
              <w:t>eam</w:t>
            </w:r>
          </w:p>
        </w:tc>
        <w:tc>
          <w:tcPr>
            <w:tcW w:w="2617" w:type="dxa"/>
            <w:shd w:val="clear" w:color="auto" w:fill="auto"/>
          </w:tcPr>
          <w:p w:rsidR="00A449DC" w:rsidRDefault="00590330" w:rsidP="003D7D3A">
            <w:pPr>
              <w:spacing w:before="150" w:after="0"/>
              <w:rPr>
                <w:rFonts w:cstheme="minorHAnsi"/>
              </w:rPr>
            </w:pPr>
            <w:r w:rsidRPr="00F74199">
              <w:rPr>
                <w:rFonts w:cstheme="minorHAnsi"/>
              </w:rPr>
              <w:t>Head Teacher</w:t>
            </w:r>
          </w:p>
          <w:p w:rsidR="00863FBE" w:rsidRPr="00F74199" w:rsidRDefault="00863FBE" w:rsidP="00863FBE">
            <w:pPr>
              <w:spacing w:before="150" w:after="0"/>
              <w:rPr>
                <w:rFonts w:cstheme="minorHAnsi"/>
              </w:rPr>
            </w:pPr>
            <w:r>
              <w:rPr>
                <w:rFonts w:cstheme="minorHAnsi"/>
              </w:rPr>
              <w:t xml:space="preserve">For cost changes greater than 10% of the previous </w:t>
            </w:r>
            <w:r w:rsidR="00A56A2A">
              <w:rPr>
                <w:rFonts w:cstheme="minorHAnsi"/>
              </w:rPr>
              <w:t>post holder</w:t>
            </w:r>
            <w:r>
              <w:rPr>
                <w:rFonts w:cstheme="minorHAnsi"/>
              </w:rPr>
              <w:t>, DDoE approval is also required.</w:t>
            </w:r>
          </w:p>
        </w:tc>
        <w:tc>
          <w:tcPr>
            <w:tcW w:w="3542" w:type="dxa"/>
            <w:tcBorders>
              <w:bottom w:val="single" w:sz="4" w:space="0" w:color="auto"/>
            </w:tcBorders>
            <w:shd w:val="clear" w:color="auto" w:fill="auto"/>
          </w:tcPr>
          <w:p w:rsidR="00BC4BA9" w:rsidRPr="00F74199" w:rsidRDefault="00E030C5" w:rsidP="00E030C5">
            <w:pPr>
              <w:spacing w:before="150" w:after="0"/>
              <w:rPr>
                <w:rFonts w:cstheme="minorHAnsi"/>
              </w:rPr>
            </w:pPr>
            <w:r>
              <w:rPr>
                <w:rFonts w:cstheme="minorHAnsi"/>
              </w:rPr>
              <w:t xml:space="preserve">The role has been included in the schools budget, will not cause the school to go into deficit and reflects an pre-approved role or replacement of an </w:t>
            </w:r>
            <w:r w:rsidR="00CE5592">
              <w:rPr>
                <w:rFonts w:cstheme="minorHAnsi"/>
              </w:rPr>
              <w:t>existing role.</w:t>
            </w:r>
          </w:p>
        </w:tc>
        <w:tc>
          <w:tcPr>
            <w:tcW w:w="2737" w:type="dxa"/>
            <w:tcBorders>
              <w:bottom w:val="single" w:sz="4" w:space="0" w:color="auto"/>
            </w:tcBorders>
          </w:tcPr>
          <w:p w:rsidR="00BC4BA9" w:rsidRPr="00F74199" w:rsidRDefault="00E23BDF" w:rsidP="003D7D3A">
            <w:pPr>
              <w:spacing w:before="150" w:after="0"/>
              <w:rPr>
                <w:rFonts w:cstheme="minorHAnsi"/>
              </w:rPr>
            </w:pPr>
            <w:r w:rsidRPr="00F74199">
              <w:rPr>
                <w:rFonts w:cstheme="minorHAnsi"/>
              </w:rPr>
              <w:t>Annual</w:t>
            </w:r>
          </w:p>
        </w:tc>
      </w:tr>
      <w:tr w:rsidR="00BC4BA9" w:rsidRPr="00F74199" w:rsidTr="00E23BDF">
        <w:tc>
          <w:tcPr>
            <w:tcW w:w="4190" w:type="dxa"/>
            <w:vMerge/>
            <w:shd w:val="clear" w:color="auto" w:fill="auto"/>
          </w:tcPr>
          <w:p w:rsidR="00BC4BA9" w:rsidRPr="00F74199" w:rsidRDefault="00BC4BA9" w:rsidP="00AF30EE">
            <w:pPr>
              <w:spacing w:before="150" w:after="0"/>
              <w:rPr>
                <w:rFonts w:cstheme="minorHAnsi"/>
              </w:rPr>
            </w:pPr>
          </w:p>
        </w:tc>
        <w:tc>
          <w:tcPr>
            <w:tcW w:w="2126" w:type="dxa"/>
            <w:shd w:val="clear" w:color="auto" w:fill="auto"/>
          </w:tcPr>
          <w:p w:rsidR="00BC4BA9" w:rsidRPr="00F74199" w:rsidRDefault="00BC4BA9" w:rsidP="00590330">
            <w:pPr>
              <w:spacing w:before="150" w:after="0"/>
              <w:rPr>
                <w:rFonts w:cstheme="minorHAnsi"/>
              </w:rPr>
            </w:pPr>
            <w:r w:rsidRPr="00F74199">
              <w:rPr>
                <w:rFonts w:cstheme="minorHAnsi"/>
              </w:rPr>
              <w:t xml:space="preserve">Deputy </w:t>
            </w:r>
            <w:r w:rsidR="00590330" w:rsidRPr="00F74199">
              <w:rPr>
                <w:rFonts w:cstheme="minorHAnsi"/>
              </w:rPr>
              <w:t>Head Teacher</w:t>
            </w:r>
          </w:p>
        </w:tc>
        <w:tc>
          <w:tcPr>
            <w:tcW w:w="2617" w:type="dxa"/>
            <w:shd w:val="clear" w:color="auto" w:fill="auto"/>
          </w:tcPr>
          <w:p w:rsidR="00BC4BA9" w:rsidRPr="00F74199" w:rsidRDefault="00590330" w:rsidP="003D7D3A">
            <w:pPr>
              <w:spacing w:before="150" w:after="0"/>
              <w:rPr>
                <w:rFonts w:cstheme="minorHAnsi"/>
              </w:rPr>
            </w:pPr>
            <w:r w:rsidRPr="00F74199">
              <w:rPr>
                <w:rFonts w:cstheme="minorHAnsi"/>
              </w:rPr>
              <w:t xml:space="preserve">HT and </w:t>
            </w:r>
            <w:r w:rsidR="00F41779">
              <w:rPr>
                <w:rFonts w:cstheme="minorHAnsi"/>
              </w:rPr>
              <w:t>Director for Education North/South</w:t>
            </w:r>
          </w:p>
        </w:tc>
        <w:tc>
          <w:tcPr>
            <w:tcW w:w="3542" w:type="dxa"/>
            <w:tcBorders>
              <w:bottom w:val="single" w:sz="4" w:space="0" w:color="auto"/>
            </w:tcBorders>
            <w:shd w:val="clear" w:color="auto" w:fill="auto"/>
          </w:tcPr>
          <w:p w:rsidR="00BC4BA9" w:rsidRPr="00F74199" w:rsidRDefault="00CE5592" w:rsidP="003D7D3A">
            <w:pPr>
              <w:spacing w:before="150" w:after="0"/>
              <w:rPr>
                <w:rFonts w:cstheme="minorHAnsi"/>
              </w:rPr>
            </w:pPr>
            <w:r>
              <w:rPr>
                <w:rFonts w:cstheme="minorHAnsi"/>
              </w:rPr>
              <w:t>The role has been included in the schools budget, will not cause the school to go into deficit and reflects an pre-approved role or replacement of an existing role.</w:t>
            </w:r>
          </w:p>
        </w:tc>
        <w:tc>
          <w:tcPr>
            <w:tcW w:w="2737" w:type="dxa"/>
            <w:tcBorders>
              <w:bottom w:val="single" w:sz="4" w:space="0" w:color="auto"/>
            </w:tcBorders>
          </w:tcPr>
          <w:p w:rsidR="00BC4BA9" w:rsidRPr="00F74199" w:rsidRDefault="00E23BDF" w:rsidP="003D7D3A">
            <w:pPr>
              <w:spacing w:before="150" w:after="0"/>
              <w:rPr>
                <w:rFonts w:cstheme="minorHAnsi"/>
              </w:rPr>
            </w:pPr>
            <w:r w:rsidRPr="00F74199">
              <w:rPr>
                <w:rFonts w:cstheme="minorHAnsi"/>
              </w:rPr>
              <w:t>Annual</w:t>
            </w:r>
          </w:p>
        </w:tc>
      </w:tr>
      <w:tr w:rsidR="00BC4BA9" w:rsidRPr="00F74199" w:rsidTr="00E23BDF">
        <w:tc>
          <w:tcPr>
            <w:tcW w:w="4190" w:type="dxa"/>
            <w:vMerge/>
            <w:shd w:val="clear" w:color="auto" w:fill="auto"/>
          </w:tcPr>
          <w:p w:rsidR="00BC4BA9" w:rsidRPr="00F74199" w:rsidRDefault="00BC4BA9" w:rsidP="00AF30EE">
            <w:pPr>
              <w:spacing w:before="150" w:after="0"/>
              <w:rPr>
                <w:rFonts w:cstheme="minorHAnsi"/>
              </w:rPr>
            </w:pPr>
          </w:p>
        </w:tc>
        <w:tc>
          <w:tcPr>
            <w:tcW w:w="2126" w:type="dxa"/>
            <w:shd w:val="clear" w:color="auto" w:fill="auto"/>
          </w:tcPr>
          <w:p w:rsidR="00BC4BA9" w:rsidRPr="00F74199" w:rsidRDefault="00590330" w:rsidP="00AF30EE">
            <w:pPr>
              <w:spacing w:before="150" w:after="0"/>
              <w:rPr>
                <w:rFonts w:cstheme="minorHAnsi"/>
              </w:rPr>
            </w:pPr>
            <w:r w:rsidRPr="00F74199">
              <w:rPr>
                <w:rFonts w:cstheme="minorHAnsi"/>
              </w:rPr>
              <w:t>Head Teacher</w:t>
            </w:r>
          </w:p>
        </w:tc>
        <w:tc>
          <w:tcPr>
            <w:tcW w:w="2617" w:type="dxa"/>
            <w:shd w:val="clear" w:color="auto" w:fill="auto"/>
          </w:tcPr>
          <w:p w:rsidR="00BC4BA9" w:rsidRPr="00F74199" w:rsidRDefault="00BC4BA9" w:rsidP="003D7D3A">
            <w:pPr>
              <w:spacing w:before="150" w:after="0"/>
              <w:rPr>
                <w:rFonts w:cstheme="minorHAnsi"/>
              </w:rPr>
            </w:pPr>
            <w:r w:rsidRPr="00F74199">
              <w:rPr>
                <w:rFonts w:cstheme="minorHAnsi"/>
              </w:rPr>
              <w:t>REAch2</w:t>
            </w:r>
          </w:p>
        </w:tc>
        <w:tc>
          <w:tcPr>
            <w:tcW w:w="3542" w:type="dxa"/>
            <w:tcBorders>
              <w:bottom w:val="single" w:sz="4" w:space="0" w:color="auto"/>
            </w:tcBorders>
            <w:shd w:val="clear" w:color="auto" w:fill="auto"/>
          </w:tcPr>
          <w:p w:rsidR="00BC4BA9" w:rsidRPr="00F74199" w:rsidRDefault="00CE5592" w:rsidP="00CE5592">
            <w:pPr>
              <w:spacing w:before="150" w:after="0"/>
              <w:rPr>
                <w:rFonts w:cstheme="minorHAnsi"/>
              </w:rPr>
            </w:pPr>
            <w:r>
              <w:rPr>
                <w:rFonts w:cstheme="minorHAnsi"/>
              </w:rPr>
              <w:t>The role has been included in the school’s budget, will not cause the school to</w:t>
            </w:r>
            <w:r w:rsidR="00852216">
              <w:rPr>
                <w:rFonts w:cstheme="minorHAnsi"/>
              </w:rPr>
              <w:t xml:space="preserve"> go into deficit and reflects a</w:t>
            </w:r>
            <w:r>
              <w:rPr>
                <w:rFonts w:cstheme="minorHAnsi"/>
              </w:rPr>
              <w:t xml:space="preserve"> pre-approved role or replacement of an existing role. Approval to allow a contract / offer to be issued remains with the Executive team. </w:t>
            </w:r>
          </w:p>
        </w:tc>
        <w:tc>
          <w:tcPr>
            <w:tcW w:w="2737" w:type="dxa"/>
            <w:tcBorders>
              <w:bottom w:val="single" w:sz="4" w:space="0" w:color="auto"/>
            </w:tcBorders>
          </w:tcPr>
          <w:p w:rsidR="00BC4BA9" w:rsidRPr="00F74199" w:rsidRDefault="00E23BDF" w:rsidP="003D7D3A">
            <w:pPr>
              <w:spacing w:before="150" w:after="0"/>
              <w:rPr>
                <w:rFonts w:cstheme="minorHAnsi"/>
              </w:rPr>
            </w:pPr>
            <w:r w:rsidRPr="00F74199">
              <w:rPr>
                <w:rFonts w:cstheme="minorHAnsi"/>
              </w:rPr>
              <w:t>Annual</w:t>
            </w:r>
          </w:p>
        </w:tc>
      </w:tr>
      <w:tr w:rsidR="00BC4BA9" w:rsidRPr="00F74199" w:rsidTr="00E23BDF">
        <w:trPr>
          <w:trHeight w:val="1224"/>
        </w:trPr>
        <w:tc>
          <w:tcPr>
            <w:tcW w:w="4190" w:type="dxa"/>
            <w:shd w:val="clear" w:color="auto" w:fill="auto"/>
          </w:tcPr>
          <w:p w:rsidR="00BC4BA9" w:rsidRPr="00F74199" w:rsidRDefault="00BC4BA9" w:rsidP="003D7D3A">
            <w:pPr>
              <w:spacing w:before="150" w:after="0"/>
              <w:rPr>
                <w:rFonts w:cstheme="minorHAnsi"/>
              </w:rPr>
            </w:pPr>
            <w:r w:rsidRPr="00F74199">
              <w:rPr>
                <w:rFonts w:cstheme="minorHAnsi"/>
              </w:rPr>
              <w:t>Payroll Processing</w:t>
            </w:r>
          </w:p>
        </w:tc>
        <w:tc>
          <w:tcPr>
            <w:tcW w:w="2126" w:type="dxa"/>
            <w:shd w:val="clear" w:color="auto" w:fill="auto"/>
          </w:tcPr>
          <w:p w:rsidR="00BC4BA9" w:rsidRPr="00F74199" w:rsidRDefault="00BC4BA9" w:rsidP="003D7D3A">
            <w:pPr>
              <w:spacing w:before="150" w:after="0"/>
              <w:rPr>
                <w:rFonts w:cstheme="minorHAnsi"/>
              </w:rPr>
            </w:pPr>
          </w:p>
        </w:tc>
        <w:tc>
          <w:tcPr>
            <w:tcW w:w="2617" w:type="dxa"/>
            <w:shd w:val="clear" w:color="auto" w:fill="auto"/>
          </w:tcPr>
          <w:p w:rsidR="00BC4BA9" w:rsidRPr="00F74199" w:rsidRDefault="00A449DC" w:rsidP="00D76F07">
            <w:pPr>
              <w:spacing w:before="150" w:after="0"/>
              <w:rPr>
                <w:rFonts w:cstheme="minorHAnsi"/>
              </w:rPr>
            </w:pPr>
            <w:r>
              <w:rPr>
                <w:rFonts w:cstheme="minorHAnsi"/>
              </w:rPr>
              <w:t xml:space="preserve">SBM </w:t>
            </w:r>
            <w:r w:rsidR="00CE5592">
              <w:rPr>
                <w:rFonts w:cstheme="minorHAnsi"/>
              </w:rPr>
              <w:t>/</w:t>
            </w:r>
            <w:r w:rsidR="00BC4BA9" w:rsidRPr="00F74199">
              <w:rPr>
                <w:rFonts w:cstheme="minorHAnsi"/>
              </w:rPr>
              <w:t xml:space="preserve"> </w:t>
            </w:r>
            <w:r w:rsidR="00D76F07" w:rsidRPr="00F74199">
              <w:rPr>
                <w:rFonts w:cstheme="minorHAnsi"/>
              </w:rPr>
              <w:t>Head Teacher</w:t>
            </w:r>
          </w:p>
        </w:tc>
        <w:tc>
          <w:tcPr>
            <w:tcW w:w="3542" w:type="dxa"/>
            <w:shd w:val="clear" w:color="auto" w:fill="auto"/>
          </w:tcPr>
          <w:p w:rsidR="00BC4BA9" w:rsidRPr="00F74199" w:rsidRDefault="00BC4BA9" w:rsidP="009C5F7D">
            <w:pPr>
              <w:spacing w:before="150" w:after="0"/>
              <w:rPr>
                <w:rFonts w:cstheme="minorHAnsi"/>
              </w:rPr>
            </w:pPr>
            <w:r w:rsidRPr="00F74199">
              <w:rPr>
                <w:rFonts w:cstheme="minorHAnsi"/>
              </w:rPr>
              <w:t xml:space="preserve">School </w:t>
            </w:r>
            <w:r w:rsidR="00D76F07" w:rsidRPr="00F74199">
              <w:rPr>
                <w:rFonts w:cstheme="minorHAnsi"/>
              </w:rPr>
              <w:t>B</w:t>
            </w:r>
            <w:r w:rsidRPr="00F74199">
              <w:rPr>
                <w:rFonts w:cstheme="minorHAnsi"/>
              </w:rPr>
              <w:t xml:space="preserve">usiness </w:t>
            </w:r>
            <w:r w:rsidR="00D76F07" w:rsidRPr="00F74199">
              <w:rPr>
                <w:rFonts w:cstheme="minorHAnsi"/>
              </w:rPr>
              <w:t>M</w:t>
            </w:r>
            <w:r w:rsidRPr="00F74199">
              <w:rPr>
                <w:rFonts w:cstheme="minorHAnsi"/>
              </w:rPr>
              <w:t xml:space="preserve">anager to check monthly payroll and make any necessary changes or adjustments. Monthly payroll and any changes must be authorised and signed off by the </w:t>
            </w:r>
            <w:r w:rsidR="00590330" w:rsidRPr="00F74199">
              <w:rPr>
                <w:rFonts w:cstheme="minorHAnsi"/>
              </w:rPr>
              <w:t>Head Teacher</w:t>
            </w:r>
            <w:r w:rsidR="00A449DC">
              <w:rPr>
                <w:rFonts w:cstheme="minorHAnsi"/>
              </w:rPr>
              <w:t xml:space="preserve"> (or DDoE in their absence)</w:t>
            </w:r>
          </w:p>
        </w:tc>
        <w:tc>
          <w:tcPr>
            <w:tcW w:w="2737" w:type="dxa"/>
          </w:tcPr>
          <w:p w:rsidR="00BC4BA9" w:rsidRPr="00F74199" w:rsidRDefault="00E23BDF" w:rsidP="00EB4A0B">
            <w:pPr>
              <w:spacing w:before="150" w:after="0"/>
              <w:rPr>
                <w:rFonts w:cstheme="minorHAnsi"/>
              </w:rPr>
            </w:pPr>
            <w:r w:rsidRPr="00F74199">
              <w:rPr>
                <w:rFonts w:cstheme="minorHAnsi"/>
              </w:rPr>
              <w:t>Monthly</w:t>
            </w:r>
          </w:p>
        </w:tc>
      </w:tr>
      <w:tr w:rsidR="00BC4BA9" w:rsidRPr="00F74199" w:rsidTr="00E23BDF">
        <w:trPr>
          <w:trHeight w:val="1531"/>
        </w:trPr>
        <w:tc>
          <w:tcPr>
            <w:tcW w:w="4190" w:type="dxa"/>
            <w:shd w:val="clear" w:color="auto" w:fill="auto"/>
          </w:tcPr>
          <w:p w:rsidR="00BC4BA9" w:rsidRPr="00F74199" w:rsidRDefault="00BC4BA9" w:rsidP="003D7D3A">
            <w:pPr>
              <w:spacing w:before="150" w:after="0"/>
              <w:rPr>
                <w:rFonts w:cstheme="minorHAnsi"/>
              </w:rPr>
            </w:pPr>
            <w:r w:rsidRPr="00F74199">
              <w:rPr>
                <w:rFonts w:cstheme="minorHAnsi"/>
              </w:rPr>
              <w:t>Contracts of employment</w:t>
            </w:r>
          </w:p>
        </w:tc>
        <w:tc>
          <w:tcPr>
            <w:tcW w:w="2126" w:type="dxa"/>
            <w:shd w:val="clear" w:color="auto" w:fill="auto"/>
          </w:tcPr>
          <w:p w:rsidR="00BC4BA9" w:rsidRPr="00F74199" w:rsidRDefault="00BC4BA9" w:rsidP="003D7D3A">
            <w:pPr>
              <w:spacing w:before="150" w:after="0"/>
              <w:rPr>
                <w:rFonts w:cstheme="minorHAnsi"/>
              </w:rPr>
            </w:pPr>
          </w:p>
        </w:tc>
        <w:tc>
          <w:tcPr>
            <w:tcW w:w="2617" w:type="dxa"/>
            <w:shd w:val="clear" w:color="auto" w:fill="auto"/>
          </w:tcPr>
          <w:p w:rsidR="00BC4BA9" w:rsidRPr="00F74199" w:rsidRDefault="00590330" w:rsidP="00AF30EE">
            <w:pPr>
              <w:spacing w:before="150" w:after="0"/>
              <w:rPr>
                <w:rFonts w:cstheme="minorHAnsi"/>
              </w:rPr>
            </w:pPr>
            <w:r w:rsidRPr="00F74199">
              <w:rPr>
                <w:rFonts w:cstheme="minorHAnsi"/>
              </w:rPr>
              <w:t xml:space="preserve">Central HR </w:t>
            </w:r>
            <w:r w:rsidR="00BC4BA9" w:rsidRPr="00F74199">
              <w:rPr>
                <w:rFonts w:cstheme="minorHAnsi"/>
              </w:rPr>
              <w:t xml:space="preserve"> </w:t>
            </w:r>
          </w:p>
          <w:p w:rsidR="00590330" w:rsidRPr="00F74199" w:rsidRDefault="00590330" w:rsidP="00AF30EE">
            <w:pPr>
              <w:spacing w:before="150" w:after="0"/>
              <w:rPr>
                <w:rFonts w:cstheme="minorHAnsi"/>
              </w:rPr>
            </w:pPr>
            <w:r w:rsidRPr="00F74199">
              <w:rPr>
                <w:rFonts w:cstheme="minorHAnsi"/>
              </w:rPr>
              <w:t>SBM/HT</w:t>
            </w:r>
          </w:p>
        </w:tc>
        <w:tc>
          <w:tcPr>
            <w:tcW w:w="3542" w:type="dxa"/>
            <w:shd w:val="clear" w:color="auto" w:fill="auto"/>
          </w:tcPr>
          <w:p w:rsidR="00590330" w:rsidRDefault="00590330" w:rsidP="003D7D3A">
            <w:pPr>
              <w:spacing w:before="150" w:after="0"/>
              <w:rPr>
                <w:rFonts w:cstheme="minorHAnsi"/>
              </w:rPr>
            </w:pPr>
            <w:r w:rsidRPr="00F74199">
              <w:rPr>
                <w:rFonts w:cstheme="minorHAnsi"/>
              </w:rPr>
              <w:t xml:space="preserve">Contracts to be </w:t>
            </w:r>
            <w:r w:rsidR="00CE5592">
              <w:rPr>
                <w:rFonts w:cstheme="minorHAnsi"/>
              </w:rPr>
              <w:t xml:space="preserve">issued </w:t>
            </w:r>
            <w:r w:rsidRPr="00F74199">
              <w:rPr>
                <w:rFonts w:cstheme="minorHAnsi"/>
              </w:rPr>
              <w:t>by</w:t>
            </w:r>
            <w:r w:rsidR="00A449DC">
              <w:rPr>
                <w:rFonts w:cstheme="minorHAnsi"/>
              </w:rPr>
              <w:t xml:space="preserve"> SBM or</w:t>
            </w:r>
            <w:r w:rsidRPr="00F74199">
              <w:rPr>
                <w:rFonts w:cstheme="minorHAnsi"/>
              </w:rPr>
              <w:t xml:space="preserve"> </w:t>
            </w:r>
            <w:r w:rsidR="00E26179" w:rsidRPr="00F74199">
              <w:rPr>
                <w:rFonts w:cstheme="minorHAnsi"/>
              </w:rPr>
              <w:t>HR</w:t>
            </w:r>
            <w:r w:rsidR="009C5F7D" w:rsidRPr="00F74199">
              <w:rPr>
                <w:rFonts w:cstheme="minorHAnsi"/>
              </w:rPr>
              <w:t xml:space="preserve"> </w:t>
            </w:r>
            <w:r w:rsidR="00E26179" w:rsidRPr="00F74199">
              <w:rPr>
                <w:rFonts w:cstheme="minorHAnsi"/>
              </w:rPr>
              <w:t>within</w:t>
            </w:r>
            <w:r w:rsidRPr="00F74199">
              <w:rPr>
                <w:rFonts w:cstheme="minorHAnsi"/>
              </w:rPr>
              <w:t xml:space="preserve"> </w:t>
            </w:r>
            <w:r w:rsidR="00A449DC">
              <w:rPr>
                <w:rFonts w:cstheme="minorHAnsi"/>
              </w:rPr>
              <w:t>8</w:t>
            </w:r>
            <w:r w:rsidR="00A449DC" w:rsidRPr="00F74199">
              <w:rPr>
                <w:rFonts w:cstheme="minorHAnsi"/>
              </w:rPr>
              <w:t xml:space="preserve"> </w:t>
            </w:r>
            <w:r w:rsidRPr="00F74199">
              <w:rPr>
                <w:rFonts w:cstheme="minorHAnsi"/>
              </w:rPr>
              <w:t>weeks of start date.</w:t>
            </w:r>
          </w:p>
          <w:p w:rsidR="00A449DC" w:rsidRPr="00F74199" w:rsidRDefault="00A449DC" w:rsidP="003D7D3A">
            <w:pPr>
              <w:spacing w:before="150" w:after="0"/>
              <w:rPr>
                <w:rFonts w:cstheme="minorHAnsi"/>
              </w:rPr>
            </w:pPr>
            <w:r>
              <w:rPr>
                <w:rFonts w:cstheme="minorHAnsi"/>
              </w:rPr>
              <w:t>(From April 2020 this law is changing and all employees need a contract on their first day</w:t>
            </w:r>
            <w:r w:rsidR="00852216">
              <w:rPr>
                <w:rFonts w:cstheme="minorHAnsi"/>
              </w:rPr>
              <w:t>.)</w:t>
            </w:r>
          </w:p>
          <w:p w:rsidR="00BC4BA9" w:rsidRPr="00F74199" w:rsidRDefault="00BC4BA9" w:rsidP="00590330">
            <w:pPr>
              <w:spacing w:before="150" w:after="0"/>
              <w:rPr>
                <w:rFonts w:cstheme="minorHAnsi"/>
                <w:highlight w:val="lightGray"/>
              </w:rPr>
            </w:pPr>
            <w:r w:rsidRPr="00F74199">
              <w:rPr>
                <w:rFonts w:cstheme="minorHAnsi"/>
              </w:rPr>
              <w:t>Any contract changes need to be authorised by the appropriate authority level as per (Appointment of staff) authority and filed in the staff members file.  These contracts will be periodically checked by the responsible officer and the auditors.</w:t>
            </w:r>
          </w:p>
        </w:tc>
        <w:tc>
          <w:tcPr>
            <w:tcW w:w="2737" w:type="dxa"/>
          </w:tcPr>
          <w:p w:rsidR="00BC4BA9" w:rsidRPr="00F74199" w:rsidRDefault="00E23BDF" w:rsidP="003D7D3A">
            <w:pPr>
              <w:spacing w:before="150" w:after="0"/>
              <w:rPr>
                <w:rFonts w:cstheme="minorHAnsi"/>
              </w:rPr>
            </w:pPr>
            <w:r w:rsidRPr="00F74199">
              <w:rPr>
                <w:rFonts w:cstheme="minorHAnsi"/>
              </w:rPr>
              <w:t>As required</w:t>
            </w:r>
          </w:p>
        </w:tc>
      </w:tr>
    </w:tbl>
    <w:p w:rsidR="00E23BDF" w:rsidRPr="00F74199" w:rsidRDefault="00E23BDF" w:rsidP="00446288">
      <w:pPr>
        <w:tabs>
          <w:tab w:val="left" w:pos="6018"/>
        </w:tabs>
        <w:rPr>
          <w:rFonts w:cstheme="minorHAnsi"/>
        </w:rPr>
      </w:pPr>
    </w:p>
    <w:p w:rsidR="009C5F7D" w:rsidRPr="00F74199" w:rsidRDefault="009C5F7D">
      <w:pPr>
        <w:rPr>
          <w:rFonts w:cstheme="minorHAnsi"/>
          <w:b/>
        </w:rPr>
      </w:pPr>
    </w:p>
    <w:p w:rsidR="00140A2D" w:rsidRPr="00F74199" w:rsidRDefault="00140A2D">
      <w:pPr>
        <w:rPr>
          <w:rFonts w:cstheme="minorHAnsi"/>
          <w:b/>
        </w:rPr>
      </w:pPr>
    </w:p>
    <w:p w:rsidR="00A56A2A" w:rsidRDefault="00A56A2A">
      <w:pPr>
        <w:rPr>
          <w:rFonts w:cstheme="minorHAnsi"/>
          <w:b/>
        </w:rPr>
      </w:pPr>
      <w:r>
        <w:rPr>
          <w:rFonts w:cstheme="minorHAnsi"/>
          <w:b/>
        </w:rPr>
        <w:br w:type="page"/>
      </w:r>
    </w:p>
    <w:p w:rsidR="00E23BDF" w:rsidRPr="00F74199" w:rsidRDefault="00E23BDF">
      <w:pPr>
        <w:rPr>
          <w:rFonts w:cstheme="minorHAnsi"/>
          <w:b/>
        </w:rPr>
      </w:pPr>
      <w:r w:rsidRPr="00F74199">
        <w:rPr>
          <w:rFonts w:cstheme="minorHAnsi"/>
          <w:b/>
        </w:rPr>
        <w:t>Assets</w:t>
      </w:r>
    </w:p>
    <w:tbl>
      <w:tblPr>
        <w:tblW w:w="152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0"/>
        <w:gridCol w:w="2126"/>
        <w:gridCol w:w="2617"/>
        <w:gridCol w:w="3542"/>
        <w:gridCol w:w="2737"/>
      </w:tblGrid>
      <w:tr w:rsidR="00E23BDF" w:rsidRPr="00F74199" w:rsidTr="002F75FE">
        <w:tc>
          <w:tcPr>
            <w:tcW w:w="4190" w:type="dxa"/>
            <w:shd w:val="clear" w:color="auto" w:fill="auto"/>
          </w:tcPr>
          <w:p w:rsidR="00E23BDF" w:rsidRPr="00F74199" w:rsidRDefault="00E23BDF" w:rsidP="002F75FE">
            <w:pPr>
              <w:spacing w:before="150"/>
              <w:rPr>
                <w:rFonts w:cstheme="minorHAnsi"/>
                <w:b/>
              </w:rPr>
            </w:pPr>
            <w:r w:rsidRPr="00F74199">
              <w:rPr>
                <w:rFonts w:cstheme="minorHAnsi"/>
                <w:b/>
              </w:rPr>
              <w:t>Role</w:t>
            </w:r>
          </w:p>
        </w:tc>
        <w:tc>
          <w:tcPr>
            <w:tcW w:w="2126" w:type="dxa"/>
            <w:shd w:val="clear" w:color="auto" w:fill="auto"/>
          </w:tcPr>
          <w:p w:rsidR="00E23BDF" w:rsidRPr="00F74199" w:rsidRDefault="00E23BDF" w:rsidP="002F75FE">
            <w:pPr>
              <w:spacing w:before="150"/>
              <w:rPr>
                <w:rFonts w:cstheme="minorHAnsi"/>
                <w:b/>
              </w:rPr>
            </w:pPr>
            <w:r w:rsidRPr="00F74199">
              <w:rPr>
                <w:rFonts w:cstheme="minorHAnsi"/>
                <w:b/>
              </w:rPr>
              <w:t>Value</w:t>
            </w:r>
          </w:p>
        </w:tc>
        <w:tc>
          <w:tcPr>
            <w:tcW w:w="2617" w:type="dxa"/>
            <w:shd w:val="clear" w:color="auto" w:fill="auto"/>
          </w:tcPr>
          <w:p w:rsidR="00E23BDF" w:rsidRPr="00F74199" w:rsidRDefault="00E23BDF" w:rsidP="002F75FE">
            <w:pPr>
              <w:tabs>
                <w:tab w:val="left" w:pos="2670"/>
              </w:tabs>
              <w:spacing w:before="150"/>
              <w:rPr>
                <w:rFonts w:cstheme="minorHAnsi"/>
                <w:b/>
              </w:rPr>
            </w:pPr>
            <w:r w:rsidRPr="00F74199">
              <w:rPr>
                <w:rFonts w:cstheme="minorHAnsi"/>
                <w:b/>
              </w:rPr>
              <w:t>Delegated Authority</w:t>
            </w:r>
            <w:r w:rsidRPr="00F74199">
              <w:rPr>
                <w:rFonts w:cstheme="minorHAnsi"/>
                <w:b/>
              </w:rPr>
              <w:tab/>
            </w:r>
          </w:p>
        </w:tc>
        <w:tc>
          <w:tcPr>
            <w:tcW w:w="3542" w:type="dxa"/>
            <w:shd w:val="clear" w:color="auto" w:fill="auto"/>
          </w:tcPr>
          <w:p w:rsidR="00E23BDF" w:rsidRPr="00F74199" w:rsidRDefault="00E23BDF" w:rsidP="002F75FE">
            <w:pPr>
              <w:tabs>
                <w:tab w:val="left" w:pos="2670"/>
              </w:tabs>
              <w:spacing w:before="150"/>
              <w:rPr>
                <w:rFonts w:cstheme="minorHAnsi"/>
                <w:b/>
              </w:rPr>
            </w:pPr>
            <w:r w:rsidRPr="00F74199">
              <w:rPr>
                <w:rFonts w:cstheme="minorHAnsi"/>
                <w:b/>
              </w:rPr>
              <w:t>Method</w:t>
            </w:r>
          </w:p>
        </w:tc>
        <w:tc>
          <w:tcPr>
            <w:tcW w:w="2737" w:type="dxa"/>
          </w:tcPr>
          <w:p w:rsidR="00E23BDF" w:rsidRPr="00F74199" w:rsidRDefault="00E23BDF" w:rsidP="002F75FE">
            <w:pPr>
              <w:tabs>
                <w:tab w:val="left" w:pos="2670"/>
              </w:tabs>
              <w:spacing w:before="150"/>
              <w:rPr>
                <w:rFonts w:cstheme="minorHAnsi"/>
                <w:b/>
              </w:rPr>
            </w:pPr>
            <w:r w:rsidRPr="00F74199">
              <w:rPr>
                <w:rFonts w:cstheme="minorHAnsi"/>
                <w:b/>
              </w:rPr>
              <w:t>Review Period</w:t>
            </w:r>
          </w:p>
        </w:tc>
      </w:tr>
      <w:tr w:rsidR="00E23BDF" w:rsidRPr="00F74199" w:rsidTr="00167986">
        <w:tc>
          <w:tcPr>
            <w:tcW w:w="4190" w:type="dxa"/>
            <w:shd w:val="clear" w:color="auto" w:fill="auto"/>
          </w:tcPr>
          <w:p w:rsidR="00E23BDF" w:rsidRPr="00F74199" w:rsidRDefault="00E23BDF" w:rsidP="00E23BDF">
            <w:pPr>
              <w:spacing w:before="150" w:after="0"/>
              <w:rPr>
                <w:rFonts w:cstheme="minorHAnsi"/>
              </w:rPr>
            </w:pPr>
            <w:r w:rsidRPr="00F74199">
              <w:rPr>
                <w:rFonts w:cstheme="minorHAnsi"/>
              </w:rPr>
              <w:t>Fixed asset register</w:t>
            </w:r>
          </w:p>
        </w:tc>
        <w:tc>
          <w:tcPr>
            <w:tcW w:w="2126" w:type="dxa"/>
            <w:shd w:val="clear" w:color="auto" w:fill="auto"/>
          </w:tcPr>
          <w:p w:rsidR="00E23BDF" w:rsidRPr="00F74199" w:rsidRDefault="00E23BDF" w:rsidP="00590330">
            <w:pPr>
              <w:spacing w:before="150" w:after="0"/>
              <w:rPr>
                <w:rFonts w:cstheme="minorHAnsi"/>
              </w:rPr>
            </w:pPr>
            <w:r w:rsidRPr="00F74199">
              <w:rPr>
                <w:rFonts w:cstheme="minorHAnsi"/>
              </w:rPr>
              <w:t>£</w:t>
            </w:r>
            <w:r w:rsidR="00590330" w:rsidRPr="00F74199">
              <w:rPr>
                <w:rFonts w:cstheme="minorHAnsi"/>
              </w:rPr>
              <w:t>500</w:t>
            </w:r>
          </w:p>
        </w:tc>
        <w:tc>
          <w:tcPr>
            <w:tcW w:w="2617" w:type="dxa"/>
            <w:shd w:val="clear" w:color="auto" w:fill="auto"/>
          </w:tcPr>
          <w:p w:rsidR="00E23BDF" w:rsidRPr="00F74199" w:rsidRDefault="00A449DC" w:rsidP="00590330">
            <w:pPr>
              <w:spacing w:before="150" w:after="0"/>
              <w:rPr>
                <w:rFonts w:cstheme="minorHAnsi"/>
              </w:rPr>
            </w:pPr>
            <w:r>
              <w:rPr>
                <w:rFonts w:cstheme="minorHAnsi"/>
              </w:rPr>
              <w:t>SBM</w:t>
            </w:r>
            <w:r w:rsidR="00E23BDF" w:rsidRPr="00F74199">
              <w:rPr>
                <w:rFonts w:cstheme="minorHAnsi"/>
              </w:rPr>
              <w:t xml:space="preserve"> </w:t>
            </w:r>
          </w:p>
        </w:tc>
        <w:tc>
          <w:tcPr>
            <w:tcW w:w="3542" w:type="dxa"/>
            <w:shd w:val="clear" w:color="auto" w:fill="auto"/>
          </w:tcPr>
          <w:p w:rsidR="00100E8C" w:rsidRDefault="00E23BDF" w:rsidP="00590330">
            <w:pPr>
              <w:spacing w:before="150" w:after="0"/>
              <w:rPr>
                <w:rFonts w:cstheme="minorHAnsi"/>
              </w:rPr>
            </w:pPr>
            <w:r w:rsidRPr="00F74199">
              <w:rPr>
                <w:rFonts w:cstheme="minorHAnsi"/>
              </w:rPr>
              <w:t>All assets to the value of £</w:t>
            </w:r>
            <w:r w:rsidR="00590330" w:rsidRPr="00F74199">
              <w:rPr>
                <w:rFonts w:cstheme="minorHAnsi"/>
              </w:rPr>
              <w:t>500</w:t>
            </w:r>
            <w:r w:rsidRPr="00F74199">
              <w:rPr>
                <w:rFonts w:cstheme="minorHAnsi"/>
              </w:rPr>
              <w:t xml:space="preserve"> either individually or as a group will need to be recorded in the asset register. </w:t>
            </w:r>
          </w:p>
          <w:p w:rsidR="00E23BDF" w:rsidRPr="00F74199" w:rsidRDefault="00100E8C" w:rsidP="00100E8C">
            <w:pPr>
              <w:spacing w:before="150" w:after="0"/>
              <w:rPr>
                <w:rFonts w:cstheme="minorHAnsi"/>
              </w:rPr>
            </w:pPr>
            <w:r>
              <w:rPr>
                <w:rFonts w:cstheme="minorHAnsi"/>
              </w:rPr>
              <w:t>The register is maintained by central finance, based on entries on the finance system.</w:t>
            </w:r>
          </w:p>
        </w:tc>
        <w:tc>
          <w:tcPr>
            <w:tcW w:w="2737" w:type="dxa"/>
          </w:tcPr>
          <w:p w:rsidR="00E23BDF" w:rsidRPr="00F74199" w:rsidRDefault="00E23BDF" w:rsidP="002F75FE">
            <w:pPr>
              <w:spacing w:before="150" w:after="0"/>
              <w:rPr>
                <w:rFonts w:cstheme="minorHAnsi"/>
              </w:rPr>
            </w:pPr>
            <w:r w:rsidRPr="00F74199">
              <w:rPr>
                <w:rFonts w:cstheme="minorHAnsi"/>
              </w:rPr>
              <w:t>Monthly and annually</w:t>
            </w:r>
          </w:p>
        </w:tc>
      </w:tr>
      <w:tr w:rsidR="00167986" w:rsidRPr="00CE5592" w:rsidTr="002F75FE">
        <w:tc>
          <w:tcPr>
            <w:tcW w:w="4190" w:type="dxa"/>
            <w:shd w:val="clear" w:color="auto" w:fill="auto"/>
          </w:tcPr>
          <w:p w:rsidR="00167986" w:rsidRPr="00CE5592" w:rsidRDefault="00167986" w:rsidP="00E23BDF">
            <w:pPr>
              <w:spacing w:before="150" w:after="0"/>
              <w:rPr>
                <w:rFonts w:cstheme="minorHAnsi"/>
              </w:rPr>
            </w:pPr>
            <w:r w:rsidRPr="00CE5592">
              <w:rPr>
                <w:rFonts w:cstheme="minorHAnsi"/>
              </w:rPr>
              <w:t>Disposal of fixed assets</w:t>
            </w:r>
          </w:p>
        </w:tc>
        <w:tc>
          <w:tcPr>
            <w:tcW w:w="2126" w:type="dxa"/>
            <w:shd w:val="clear" w:color="auto" w:fill="auto"/>
          </w:tcPr>
          <w:p w:rsidR="00167986" w:rsidRPr="00CE5592" w:rsidRDefault="00167986" w:rsidP="00590330">
            <w:pPr>
              <w:spacing w:before="150" w:after="0"/>
              <w:rPr>
                <w:rFonts w:cstheme="minorHAnsi"/>
              </w:rPr>
            </w:pPr>
            <w:r w:rsidRPr="00CE5592">
              <w:rPr>
                <w:rFonts w:cstheme="minorHAnsi"/>
              </w:rPr>
              <w:t>Any - if the asset still holds a value on the fixed asset register</w:t>
            </w:r>
          </w:p>
        </w:tc>
        <w:tc>
          <w:tcPr>
            <w:tcW w:w="2617" w:type="dxa"/>
            <w:shd w:val="clear" w:color="auto" w:fill="auto"/>
          </w:tcPr>
          <w:p w:rsidR="00167986" w:rsidRPr="00CE5592" w:rsidRDefault="00167986" w:rsidP="00590330">
            <w:pPr>
              <w:spacing w:before="150" w:after="0"/>
              <w:rPr>
                <w:rFonts w:cstheme="minorHAnsi"/>
              </w:rPr>
            </w:pPr>
            <w:r w:rsidRPr="00CE5592">
              <w:rPr>
                <w:rFonts w:cstheme="minorHAnsi"/>
              </w:rPr>
              <w:t>Head</w:t>
            </w:r>
            <w:r w:rsidR="00466BD9" w:rsidRPr="00CE5592">
              <w:rPr>
                <w:rFonts w:cstheme="minorHAnsi"/>
              </w:rPr>
              <w:t xml:space="preserve"> T</w:t>
            </w:r>
            <w:r w:rsidR="00CE5592" w:rsidRPr="00CE5592">
              <w:rPr>
                <w:rFonts w:cstheme="minorHAnsi"/>
              </w:rPr>
              <w:t>eacher up to a value of £2,000</w:t>
            </w:r>
          </w:p>
          <w:p w:rsidR="00167986" w:rsidRPr="00CE5592" w:rsidRDefault="00CE5592" w:rsidP="00590330">
            <w:pPr>
              <w:spacing w:before="150" w:after="0"/>
              <w:rPr>
                <w:rFonts w:cstheme="minorHAnsi"/>
              </w:rPr>
            </w:pPr>
            <w:r w:rsidRPr="00CE5592">
              <w:rPr>
                <w:rFonts w:cstheme="minorHAnsi"/>
              </w:rPr>
              <w:t xml:space="preserve">Governing Body </w:t>
            </w:r>
            <w:r w:rsidR="00167986" w:rsidRPr="00CE5592">
              <w:rPr>
                <w:rFonts w:cstheme="minorHAnsi"/>
              </w:rPr>
              <w:t xml:space="preserve">up to a </w:t>
            </w:r>
            <w:r w:rsidRPr="00CE5592">
              <w:rPr>
                <w:rFonts w:cstheme="minorHAnsi"/>
              </w:rPr>
              <w:t>value of £10,000</w:t>
            </w:r>
          </w:p>
          <w:p w:rsidR="00CE5592" w:rsidRPr="00CE5592" w:rsidRDefault="00913827" w:rsidP="00590330">
            <w:pPr>
              <w:spacing w:before="150" w:after="0"/>
              <w:rPr>
                <w:rFonts w:cstheme="minorHAnsi"/>
              </w:rPr>
            </w:pPr>
            <w:r>
              <w:rPr>
                <w:rFonts w:cstheme="minorHAnsi"/>
              </w:rPr>
              <w:t>Cluster</w:t>
            </w:r>
            <w:r w:rsidRPr="00CE5592">
              <w:rPr>
                <w:rFonts w:cstheme="minorHAnsi"/>
              </w:rPr>
              <w:t xml:space="preserve"> </w:t>
            </w:r>
            <w:r w:rsidR="00CE5592" w:rsidRPr="00CE5592">
              <w:rPr>
                <w:rFonts w:cstheme="minorHAnsi"/>
              </w:rPr>
              <w:t>Boards of any value over £10,000</w:t>
            </w:r>
          </w:p>
          <w:p w:rsidR="00CE5592" w:rsidRPr="00CE5592" w:rsidRDefault="00CE5592" w:rsidP="00590330">
            <w:pPr>
              <w:spacing w:before="150" w:after="0"/>
              <w:rPr>
                <w:rFonts w:cstheme="minorHAnsi"/>
              </w:rPr>
            </w:pPr>
          </w:p>
        </w:tc>
        <w:tc>
          <w:tcPr>
            <w:tcW w:w="3542" w:type="dxa"/>
            <w:tcBorders>
              <w:bottom w:val="single" w:sz="4" w:space="0" w:color="auto"/>
            </w:tcBorders>
            <w:shd w:val="clear" w:color="auto" w:fill="auto"/>
          </w:tcPr>
          <w:p w:rsidR="00100E8C" w:rsidRDefault="00100E8C" w:rsidP="00590330">
            <w:pPr>
              <w:spacing w:before="150" w:after="0"/>
              <w:rPr>
                <w:rFonts w:cstheme="minorHAnsi"/>
              </w:rPr>
            </w:pPr>
            <w:r>
              <w:rPr>
                <w:rFonts w:cstheme="minorHAnsi"/>
              </w:rPr>
              <w:t>Email to central finance team.</w:t>
            </w:r>
          </w:p>
          <w:p w:rsidR="00167986" w:rsidRPr="00CE5592" w:rsidRDefault="00167986" w:rsidP="00590330">
            <w:pPr>
              <w:spacing w:before="150" w:after="0"/>
              <w:rPr>
                <w:rFonts w:cstheme="minorHAnsi"/>
              </w:rPr>
            </w:pPr>
            <w:r w:rsidRPr="00CE5592">
              <w:rPr>
                <w:rFonts w:cstheme="minorHAnsi"/>
              </w:rPr>
              <w:t>Entry to be made on the fixed asset register showing the method of disposal i.e. sale or destroy and the sales value if the item was sold or estimated value if the item was destroyed</w:t>
            </w:r>
          </w:p>
        </w:tc>
        <w:tc>
          <w:tcPr>
            <w:tcW w:w="2737" w:type="dxa"/>
            <w:tcBorders>
              <w:bottom w:val="single" w:sz="4" w:space="0" w:color="auto"/>
            </w:tcBorders>
          </w:tcPr>
          <w:p w:rsidR="00167986" w:rsidRPr="00CE5592" w:rsidRDefault="00167986" w:rsidP="002F75FE">
            <w:pPr>
              <w:spacing w:before="150" w:after="0"/>
              <w:rPr>
                <w:rFonts w:cstheme="minorHAnsi"/>
              </w:rPr>
            </w:pPr>
            <w:r w:rsidRPr="00CE5592">
              <w:rPr>
                <w:rFonts w:cstheme="minorHAnsi"/>
              </w:rPr>
              <w:t>Monthly and annually</w:t>
            </w:r>
          </w:p>
        </w:tc>
      </w:tr>
    </w:tbl>
    <w:p w:rsidR="0096546A" w:rsidRPr="00446288" w:rsidRDefault="0096546A" w:rsidP="00446288">
      <w:pPr>
        <w:tabs>
          <w:tab w:val="left" w:pos="6018"/>
        </w:tabs>
      </w:pPr>
    </w:p>
    <w:sectPr w:rsidR="0096546A" w:rsidRPr="00446288" w:rsidSect="009C5F7D">
      <w:pgSz w:w="16838" w:h="11906" w:orient="landscape"/>
      <w:pgMar w:top="1276"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88D" w:rsidRDefault="00B8088D" w:rsidP="00446288">
      <w:pPr>
        <w:spacing w:after="0" w:line="240" w:lineRule="auto"/>
      </w:pPr>
      <w:r>
        <w:separator/>
      </w:r>
    </w:p>
  </w:endnote>
  <w:endnote w:type="continuationSeparator" w:id="0">
    <w:p w:rsidR="00B8088D" w:rsidRDefault="00B8088D" w:rsidP="0044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4E8" w:rsidRDefault="002F75FE">
    <w:pPr>
      <w:pStyle w:val="Footer"/>
      <w:pBdr>
        <w:top w:val="thinThickSmallGap" w:sz="24" w:space="1" w:color="622423" w:themeColor="accent2" w:themeShade="7F"/>
      </w:pBdr>
      <w:rPr>
        <w:rFonts w:cstheme="minorHAnsi"/>
      </w:rPr>
    </w:pPr>
    <w:r w:rsidRPr="009F57E1">
      <w:rPr>
        <w:rFonts w:cstheme="minorHAnsi"/>
      </w:rPr>
      <w:t xml:space="preserve">REAch2 Academy Trust Scheme of Delegation of Financial Powers – </w:t>
    </w:r>
    <w:r w:rsidR="005E6F81">
      <w:rPr>
        <w:rFonts w:cstheme="minorHAnsi"/>
      </w:rPr>
      <w:t>December</w:t>
    </w:r>
    <w:r w:rsidR="00913827">
      <w:rPr>
        <w:rFonts w:cstheme="minorHAnsi"/>
      </w:rPr>
      <w:t xml:space="preserve"> 20</w:t>
    </w:r>
    <w:r w:rsidR="003C24E8">
      <w:rPr>
        <w:rFonts w:cstheme="minorHAnsi"/>
      </w:rPr>
      <w:t>20</w:t>
    </w:r>
  </w:p>
  <w:p w:rsidR="002F75FE" w:rsidRDefault="002F75FE">
    <w:pPr>
      <w:pStyle w:val="Footer"/>
      <w:pBdr>
        <w:top w:val="thinThickSmallGap" w:sz="24" w:space="1" w:color="622423" w:themeColor="accent2" w:themeShade="7F"/>
      </w:pBdr>
      <w:rPr>
        <w:rFonts w:asciiTheme="majorHAnsi" w:hAnsiTheme="majorHAnsi"/>
      </w:rPr>
    </w:pPr>
    <w:r w:rsidRPr="009F57E1">
      <w:rPr>
        <w:rFonts w:cstheme="minorHAnsi"/>
      </w:rPr>
      <w:ptab w:relativeTo="margin" w:alignment="right" w:leader="none"/>
    </w:r>
    <w:r w:rsidRPr="009F57E1">
      <w:rPr>
        <w:rFonts w:cstheme="minorHAnsi"/>
      </w:rPr>
      <w:t>Page</w:t>
    </w:r>
    <w:r>
      <w:rPr>
        <w:rFonts w:asciiTheme="majorHAnsi" w:hAnsiTheme="majorHAnsi"/>
      </w:rPr>
      <w:t xml:space="preserve"> </w:t>
    </w:r>
    <w:r w:rsidR="00634743">
      <w:fldChar w:fldCharType="begin"/>
    </w:r>
    <w:r w:rsidR="00634743">
      <w:instrText xml:space="preserve"> PAGE   \* MERGEFORMAT </w:instrText>
    </w:r>
    <w:r w:rsidR="00634743">
      <w:fldChar w:fldCharType="separate"/>
    </w:r>
    <w:r w:rsidR="008D01CD" w:rsidRPr="008D01CD">
      <w:rPr>
        <w:rFonts w:asciiTheme="majorHAnsi" w:hAnsiTheme="majorHAnsi"/>
        <w:noProof/>
      </w:rPr>
      <w:t>12</w:t>
    </w:r>
    <w:r w:rsidR="00634743">
      <w:rPr>
        <w:rFonts w:asciiTheme="majorHAnsi" w:hAnsiTheme="majorHAnsi"/>
        <w:noProof/>
      </w:rPr>
      <w:fldChar w:fldCharType="end"/>
    </w:r>
  </w:p>
  <w:p w:rsidR="002F75FE" w:rsidRDefault="002F7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88D" w:rsidRDefault="00B8088D" w:rsidP="00446288">
      <w:pPr>
        <w:spacing w:after="0" w:line="240" w:lineRule="auto"/>
      </w:pPr>
      <w:r>
        <w:separator/>
      </w:r>
    </w:p>
  </w:footnote>
  <w:footnote w:type="continuationSeparator" w:id="0">
    <w:p w:rsidR="00B8088D" w:rsidRDefault="00B8088D" w:rsidP="00446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0.6pt;height:61.8pt" o:bullet="t">
        <v:imagedata r:id="rId1" o:title="button2"/>
      </v:shape>
    </w:pict>
  </w:numPicBullet>
  <w:abstractNum w:abstractNumId="0" w15:restartNumberingAfterBreak="0">
    <w:nsid w:val="1FA07C9F"/>
    <w:multiLevelType w:val="hybridMultilevel"/>
    <w:tmpl w:val="2988A5A0"/>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37F03EAC"/>
    <w:multiLevelType w:val="hybridMultilevel"/>
    <w:tmpl w:val="F8463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87041E0"/>
    <w:multiLevelType w:val="hybridMultilevel"/>
    <w:tmpl w:val="DE6C55A6"/>
    <w:lvl w:ilvl="0" w:tplc="63E0EB90">
      <w:numFmt w:val="bullet"/>
      <w:lvlText w:val="•"/>
      <w:lvlJc w:val="left"/>
      <w:pPr>
        <w:ind w:left="76" w:hanging="360"/>
      </w:pPr>
      <w:rPr>
        <w:rFonts w:ascii="Comic Sans MS" w:eastAsia="Times New Roman" w:hAnsi="Comic Sans M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8B469F7"/>
    <w:multiLevelType w:val="hybridMultilevel"/>
    <w:tmpl w:val="78469D60"/>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4" w15:restartNumberingAfterBreak="0">
    <w:nsid w:val="641F40D4"/>
    <w:multiLevelType w:val="hybridMultilevel"/>
    <w:tmpl w:val="7680A528"/>
    <w:lvl w:ilvl="0" w:tplc="63E0EB90">
      <w:numFmt w:val="bullet"/>
      <w:lvlText w:val="•"/>
      <w:lvlJc w:val="left"/>
      <w:pPr>
        <w:ind w:left="76" w:hanging="360"/>
      </w:pPr>
      <w:rPr>
        <w:rFonts w:ascii="Comic Sans MS" w:eastAsia="Times New Roman" w:hAnsi="Comic Sans MS" w:hint="default"/>
      </w:rPr>
    </w:lvl>
    <w:lvl w:ilvl="1" w:tplc="08090003">
      <w:start w:val="1"/>
      <w:numFmt w:val="bullet"/>
      <w:lvlText w:val="o"/>
      <w:lvlJc w:val="left"/>
      <w:pPr>
        <w:ind w:left="796" w:hanging="360"/>
      </w:pPr>
      <w:rPr>
        <w:rFonts w:ascii="Courier New" w:hAnsi="Courier New" w:hint="default"/>
      </w:rPr>
    </w:lvl>
    <w:lvl w:ilvl="2" w:tplc="08090005">
      <w:start w:val="1"/>
      <w:numFmt w:val="bullet"/>
      <w:lvlText w:val=""/>
      <w:lvlJc w:val="left"/>
      <w:pPr>
        <w:ind w:left="1516" w:hanging="360"/>
      </w:pPr>
      <w:rPr>
        <w:rFonts w:ascii="Wingdings" w:hAnsi="Wingdings" w:hint="default"/>
      </w:rPr>
    </w:lvl>
    <w:lvl w:ilvl="3" w:tplc="08090001">
      <w:start w:val="1"/>
      <w:numFmt w:val="bullet"/>
      <w:lvlText w:val=""/>
      <w:lvlJc w:val="left"/>
      <w:pPr>
        <w:ind w:left="2236" w:hanging="360"/>
      </w:pPr>
      <w:rPr>
        <w:rFonts w:ascii="Symbol" w:hAnsi="Symbol" w:hint="default"/>
      </w:rPr>
    </w:lvl>
    <w:lvl w:ilvl="4" w:tplc="08090003">
      <w:start w:val="1"/>
      <w:numFmt w:val="bullet"/>
      <w:lvlText w:val="o"/>
      <w:lvlJc w:val="left"/>
      <w:pPr>
        <w:ind w:left="2956" w:hanging="360"/>
      </w:pPr>
      <w:rPr>
        <w:rFonts w:ascii="Courier New" w:hAnsi="Courier New" w:hint="default"/>
      </w:rPr>
    </w:lvl>
    <w:lvl w:ilvl="5" w:tplc="08090005">
      <w:start w:val="1"/>
      <w:numFmt w:val="bullet"/>
      <w:lvlText w:val=""/>
      <w:lvlJc w:val="left"/>
      <w:pPr>
        <w:ind w:left="3676" w:hanging="360"/>
      </w:pPr>
      <w:rPr>
        <w:rFonts w:ascii="Wingdings" w:hAnsi="Wingdings" w:hint="default"/>
      </w:rPr>
    </w:lvl>
    <w:lvl w:ilvl="6" w:tplc="08090001">
      <w:start w:val="1"/>
      <w:numFmt w:val="bullet"/>
      <w:lvlText w:val=""/>
      <w:lvlJc w:val="left"/>
      <w:pPr>
        <w:ind w:left="4396" w:hanging="360"/>
      </w:pPr>
      <w:rPr>
        <w:rFonts w:ascii="Symbol" w:hAnsi="Symbol" w:hint="default"/>
      </w:rPr>
    </w:lvl>
    <w:lvl w:ilvl="7" w:tplc="08090003">
      <w:start w:val="1"/>
      <w:numFmt w:val="bullet"/>
      <w:lvlText w:val="o"/>
      <w:lvlJc w:val="left"/>
      <w:pPr>
        <w:ind w:left="5116" w:hanging="360"/>
      </w:pPr>
      <w:rPr>
        <w:rFonts w:ascii="Courier New" w:hAnsi="Courier New" w:hint="default"/>
      </w:rPr>
    </w:lvl>
    <w:lvl w:ilvl="8" w:tplc="08090005">
      <w:start w:val="1"/>
      <w:numFmt w:val="bullet"/>
      <w:lvlText w:val=""/>
      <w:lvlJc w:val="left"/>
      <w:pPr>
        <w:ind w:left="5836" w:hanging="360"/>
      </w:pPr>
      <w:rPr>
        <w:rFonts w:ascii="Wingdings" w:hAnsi="Wingdings" w:hint="default"/>
      </w:rPr>
    </w:lvl>
  </w:abstractNum>
  <w:abstractNum w:abstractNumId="5" w15:restartNumberingAfterBreak="0">
    <w:nsid w:val="6CDC02D7"/>
    <w:multiLevelType w:val="hybridMultilevel"/>
    <w:tmpl w:val="49B8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A04732"/>
    <w:multiLevelType w:val="hybridMultilevel"/>
    <w:tmpl w:val="14D808D2"/>
    <w:lvl w:ilvl="0" w:tplc="FF1674FE">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88"/>
    <w:rsid w:val="00054BF3"/>
    <w:rsid w:val="00073B9C"/>
    <w:rsid w:val="0007444C"/>
    <w:rsid w:val="000771DE"/>
    <w:rsid w:val="0008369B"/>
    <w:rsid w:val="000F733A"/>
    <w:rsid w:val="00100E8C"/>
    <w:rsid w:val="00101873"/>
    <w:rsid w:val="00140A2D"/>
    <w:rsid w:val="001438C9"/>
    <w:rsid w:val="00157E2E"/>
    <w:rsid w:val="001638F4"/>
    <w:rsid w:val="00167986"/>
    <w:rsid w:val="001A7E28"/>
    <w:rsid w:val="001D119E"/>
    <w:rsid w:val="001D25A5"/>
    <w:rsid w:val="00231871"/>
    <w:rsid w:val="002811B3"/>
    <w:rsid w:val="00294EB8"/>
    <w:rsid w:val="002B472F"/>
    <w:rsid w:val="002F75FE"/>
    <w:rsid w:val="00305C53"/>
    <w:rsid w:val="003108FA"/>
    <w:rsid w:val="00313045"/>
    <w:rsid w:val="0032681C"/>
    <w:rsid w:val="003807C9"/>
    <w:rsid w:val="00382985"/>
    <w:rsid w:val="00384046"/>
    <w:rsid w:val="00395050"/>
    <w:rsid w:val="003B5B71"/>
    <w:rsid w:val="003C24E8"/>
    <w:rsid w:val="003D7D3A"/>
    <w:rsid w:val="003F57C4"/>
    <w:rsid w:val="0043581D"/>
    <w:rsid w:val="00444526"/>
    <w:rsid w:val="00446288"/>
    <w:rsid w:val="00466BD9"/>
    <w:rsid w:val="00486601"/>
    <w:rsid w:val="004C37EA"/>
    <w:rsid w:val="004E3AC2"/>
    <w:rsid w:val="00503C77"/>
    <w:rsid w:val="00504539"/>
    <w:rsid w:val="00510B37"/>
    <w:rsid w:val="00511303"/>
    <w:rsid w:val="00546BC6"/>
    <w:rsid w:val="00590330"/>
    <w:rsid w:val="005A65A7"/>
    <w:rsid w:val="005E6F81"/>
    <w:rsid w:val="00603181"/>
    <w:rsid w:val="00634743"/>
    <w:rsid w:val="006433D7"/>
    <w:rsid w:val="00647FBD"/>
    <w:rsid w:val="006C0FF9"/>
    <w:rsid w:val="006C183B"/>
    <w:rsid w:val="006D4027"/>
    <w:rsid w:val="0072441A"/>
    <w:rsid w:val="00730923"/>
    <w:rsid w:val="007661F3"/>
    <w:rsid w:val="0076678C"/>
    <w:rsid w:val="00782E63"/>
    <w:rsid w:val="007A21A0"/>
    <w:rsid w:val="007E27CE"/>
    <w:rsid w:val="007E5D22"/>
    <w:rsid w:val="00802156"/>
    <w:rsid w:val="00827B95"/>
    <w:rsid w:val="00834DF3"/>
    <w:rsid w:val="00840700"/>
    <w:rsid w:val="0084174E"/>
    <w:rsid w:val="00852216"/>
    <w:rsid w:val="00863FBE"/>
    <w:rsid w:val="0088061E"/>
    <w:rsid w:val="008D01CD"/>
    <w:rsid w:val="008D3144"/>
    <w:rsid w:val="008D67CD"/>
    <w:rsid w:val="00900A5B"/>
    <w:rsid w:val="00913827"/>
    <w:rsid w:val="0092391F"/>
    <w:rsid w:val="0096546A"/>
    <w:rsid w:val="00995A1F"/>
    <w:rsid w:val="009A535A"/>
    <w:rsid w:val="009C5F7D"/>
    <w:rsid w:val="009F47ED"/>
    <w:rsid w:val="009F57E1"/>
    <w:rsid w:val="00A0157B"/>
    <w:rsid w:val="00A07D13"/>
    <w:rsid w:val="00A43CC0"/>
    <w:rsid w:val="00A449DC"/>
    <w:rsid w:val="00A56A2A"/>
    <w:rsid w:val="00A91108"/>
    <w:rsid w:val="00AA30D2"/>
    <w:rsid w:val="00AD37E9"/>
    <w:rsid w:val="00AF04D2"/>
    <w:rsid w:val="00AF30EE"/>
    <w:rsid w:val="00B0340C"/>
    <w:rsid w:val="00B7489B"/>
    <w:rsid w:val="00B8088D"/>
    <w:rsid w:val="00BC4BA9"/>
    <w:rsid w:val="00C17800"/>
    <w:rsid w:val="00C75CFF"/>
    <w:rsid w:val="00CE5592"/>
    <w:rsid w:val="00D05B4F"/>
    <w:rsid w:val="00D42E55"/>
    <w:rsid w:val="00D46BAD"/>
    <w:rsid w:val="00D76F07"/>
    <w:rsid w:val="00D85AD1"/>
    <w:rsid w:val="00D9321E"/>
    <w:rsid w:val="00D951BD"/>
    <w:rsid w:val="00DC3779"/>
    <w:rsid w:val="00DC3AAF"/>
    <w:rsid w:val="00DD4D6A"/>
    <w:rsid w:val="00DF294C"/>
    <w:rsid w:val="00E030C5"/>
    <w:rsid w:val="00E23BDF"/>
    <w:rsid w:val="00E26179"/>
    <w:rsid w:val="00E409DB"/>
    <w:rsid w:val="00EB4A0B"/>
    <w:rsid w:val="00EC09EF"/>
    <w:rsid w:val="00EE7D12"/>
    <w:rsid w:val="00F001AE"/>
    <w:rsid w:val="00F06020"/>
    <w:rsid w:val="00F41779"/>
    <w:rsid w:val="00F67D13"/>
    <w:rsid w:val="00F741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DB119A"/>
  <w15:docId w15:val="{3198312E-93A6-449C-9AFC-F6BF4F6D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8F4"/>
  </w:style>
  <w:style w:type="paragraph" w:styleId="Heading1">
    <w:name w:val="heading 1"/>
    <w:basedOn w:val="Normal"/>
    <w:next w:val="Normal"/>
    <w:link w:val="Heading1Char"/>
    <w:uiPriority w:val="9"/>
    <w:qFormat/>
    <w:rsid w:val="004462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3C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288"/>
    <w:rPr>
      <w:rFonts w:ascii="Tahoma" w:hAnsi="Tahoma" w:cs="Tahoma"/>
      <w:sz w:val="16"/>
      <w:szCs w:val="16"/>
    </w:rPr>
  </w:style>
  <w:style w:type="character" w:customStyle="1" w:styleId="Heading1Char">
    <w:name w:val="Heading 1 Char"/>
    <w:basedOn w:val="DefaultParagraphFont"/>
    <w:link w:val="Heading1"/>
    <w:uiPriority w:val="9"/>
    <w:rsid w:val="00446288"/>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446288"/>
    <w:rPr>
      <w:color w:val="808080"/>
    </w:rPr>
  </w:style>
  <w:style w:type="paragraph" w:styleId="Header">
    <w:name w:val="header"/>
    <w:basedOn w:val="Normal"/>
    <w:link w:val="HeaderChar"/>
    <w:uiPriority w:val="99"/>
    <w:unhideWhenUsed/>
    <w:rsid w:val="00446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288"/>
  </w:style>
  <w:style w:type="paragraph" w:styleId="Footer">
    <w:name w:val="footer"/>
    <w:basedOn w:val="Normal"/>
    <w:link w:val="FooterChar"/>
    <w:uiPriority w:val="99"/>
    <w:unhideWhenUsed/>
    <w:rsid w:val="00446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288"/>
  </w:style>
  <w:style w:type="character" w:customStyle="1" w:styleId="Heading2Char">
    <w:name w:val="Heading 2 Char"/>
    <w:basedOn w:val="DefaultParagraphFont"/>
    <w:link w:val="Heading2"/>
    <w:uiPriority w:val="9"/>
    <w:rsid w:val="00A43CC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A43CC0"/>
    <w:pPr>
      <w:ind w:left="720"/>
    </w:pPr>
    <w:rPr>
      <w:rFonts w:ascii="Calibri" w:eastAsia="Calibri" w:hAnsi="Calibri" w:cs="Times New Roman"/>
    </w:rPr>
  </w:style>
  <w:style w:type="paragraph" w:customStyle="1" w:styleId="Default">
    <w:name w:val="Default"/>
    <w:rsid w:val="0043581D"/>
    <w:pPr>
      <w:autoSpaceDE w:val="0"/>
      <w:autoSpaceDN w:val="0"/>
      <w:adjustRightInd w:val="0"/>
      <w:spacing w:after="0" w:line="240" w:lineRule="auto"/>
    </w:pPr>
    <w:rPr>
      <w:rFonts w:ascii="Arial" w:hAnsi="Arial" w:cs="Arial"/>
      <w:color w:val="000000"/>
      <w:sz w:val="24"/>
      <w:szCs w:val="24"/>
    </w:rPr>
  </w:style>
  <w:style w:type="table" w:customStyle="1" w:styleId="LightShading1">
    <w:name w:val="Light Shading1"/>
    <w:basedOn w:val="TableNormal"/>
    <w:uiPriority w:val="60"/>
    <w:rsid w:val="0072441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24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D897C60B9B404F859A59756E220299" ma:contentTypeVersion="5" ma:contentTypeDescription="Create a new document." ma:contentTypeScope="" ma:versionID="b32a5a42dfb1944c8630e3dde5576d09">
  <xsd:schema xmlns:xsd="http://www.w3.org/2001/XMLSchema" xmlns:xs="http://www.w3.org/2001/XMLSchema" xmlns:p="http://schemas.microsoft.com/office/2006/metadata/properties" xmlns:ns1="http://schemas.microsoft.com/sharepoint/v3" xmlns:ns2="6e8cb7ad-68a6-4159-8710-6bd5f38ef796" targetNamespace="http://schemas.microsoft.com/office/2006/metadata/properties" ma:root="true" ma:fieldsID="95f9cff45882a7d7d2b48d7a6f08a2a6" ns1:_="" ns2:_="">
    <xsd:import namespace="http://schemas.microsoft.com/sharepoint/v3"/>
    <xsd:import namespace="6e8cb7ad-68a6-4159-8710-6bd5f38ef796"/>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8cb7ad-68a6-4159-8710-6bd5f38ef7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F708C-A6D7-4EF2-9A43-8206B2823023}">
  <ds:schemaRefs>
    <ds:schemaRef ds:uri="http://schemas.openxmlformats.org/package/2006/metadata/core-properties"/>
    <ds:schemaRef ds:uri="6e8cb7ad-68a6-4159-8710-6bd5f38ef796"/>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615F7A5E-DCC3-4D4A-AE24-F7A0A07E0CF8}">
  <ds:schemaRefs>
    <ds:schemaRef ds:uri="http://schemas.microsoft.com/sharepoint/v3/contenttype/forms"/>
  </ds:schemaRefs>
</ds:datastoreItem>
</file>

<file path=customXml/itemProps3.xml><?xml version="1.0" encoding="utf-8"?>
<ds:datastoreItem xmlns:ds="http://schemas.openxmlformats.org/officeDocument/2006/customXml" ds:itemID="{F7F4E887-02C2-4FC1-BA0A-58FCFF5FB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8cb7ad-68a6-4159-8710-6bd5f38ef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9F56F0-23C6-44B8-9FC4-B157BD1B4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2455</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Scheme of Delegation</vt:lpstr>
    </vt:vector>
  </TitlesOfParts>
  <Company>Acadey name</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Delegation</dc:title>
  <dc:subject/>
  <dc:creator>caint</dc:creator>
  <cp:keywords/>
  <dc:description>Academy Name</dc:description>
  <cp:lastModifiedBy>Claire Jones</cp:lastModifiedBy>
  <cp:revision>2</cp:revision>
  <cp:lastPrinted>2018-11-30T02:45:00Z</cp:lastPrinted>
  <dcterms:created xsi:type="dcterms:W3CDTF">2020-12-18T11:46:00Z</dcterms:created>
  <dcterms:modified xsi:type="dcterms:W3CDTF">2020-12-18T11:46:00Z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0x0101006FD897C60B9B404F859A59756E220299</vt:lpwstr>
  </property>
</Properties>
</file>